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B2" w:rsidRPr="00D226D0" w:rsidRDefault="007325B2" w:rsidP="007325B2">
      <w:pPr>
        <w:jc w:val="center"/>
        <w:rPr>
          <w:b/>
          <w:bCs/>
          <w:sz w:val="28"/>
          <w:szCs w:val="28"/>
        </w:rPr>
      </w:pPr>
      <w:r w:rsidRPr="00D226D0">
        <w:rPr>
          <w:b/>
          <w:bCs/>
          <w:sz w:val="28"/>
          <w:szCs w:val="28"/>
        </w:rPr>
        <w:t xml:space="preserve">Сведения о результатах проверки, проведённой в рамках финансового контроля </w:t>
      </w:r>
      <w:r>
        <w:rPr>
          <w:b/>
          <w:bCs/>
          <w:sz w:val="28"/>
          <w:szCs w:val="28"/>
        </w:rPr>
        <w:t xml:space="preserve">Отделом финансов Администрации </w:t>
      </w:r>
      <w:r w:rsidRPr="00D226D0">
        <w:rPr>
          <w:b/>
          <w:bCs/>
          <w:sz w:val="28"/>
          <w:szCs w:val="28"/>
        </w:rPr>
        <w:t>муниципального обр</w:t>
      </w:r>
      <w:r>
        <w:rPr>
          <w:b/>
          <w:bCs/>
          <w:sz w:val="28"/>
          <w:szCs w:val="28"/>
        </w:rPr>
        <w:t xml:space="preserve">азования «Радищевский район» Ульяновской области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325B2" w:rsidRPr="00D226D0" w:rsidRDefault="007325B2" w:rsidP="007325B2">
      <w:pPr>
        <w:jc w:val="center"/>
        <w:rPr>
          <w:b/>
          <w:sz w:val="28"/>
          <w:szCs w:val="28"/>
        </w:rPr>
      </w:pPr>
      <w:r w:rsidRPr="00D226D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_Муниципальном  общеобразовательном  </w:t>
      </w:r>
      <w:proofErr w:type="gramStart"/>
      <w:r>
        <w:rPr>
          <w:b/>
          <w:bCs/>
          <w:sz w:val="28"/>
          <w:szCs w:val="28"/>
        </w:rPr>
        <w:t>учреждении</w:t>
      </w:r>
      <w:proofErr w:type="gramEnd"/>
      <w:r>
        <w:rPr>
          <w:b/>
          <w:bCs/>
          <w:sz w:val="28"/>
          <w:szCs w:val="28"/>
        </w:rPr>
        <w:t xml:space="preserve">  </w:t>
      </w:r>
      <w:bookmarkStart w:id="0" w:name="_GoBack"/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Верхнемазинская</w:t>
      </w:r>
      <w:proofErr w:type="spellEnd"/>
      <w:r>
        <w:rPr>
          <w:b/>
          <w:bCs/>
          <w:sz w:val="28"/>
          <w:szCs w:val="28"/>
        </w:rPr>
        <w:t xml:space="preserve"> основная  школа                            имени Д.В.  Давыдова_»</w:t>
      </w:r>
      <w:bookmarkEnd w:id="0"/>
    </w:p>
    <w:p w:rsidR="007325B2" w:rsidRDefault="007325B2" w:rsidP="007325B2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E8611F"/>
          <w:sz w:val="27"/>
          <w:szCs w:val="27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462"/>
        <w:gridCol w:w="1393"/>
        <w:gridCol w:w="1264"/>
        <w:gridCol w:w="1262"/>
        <w:gridCol w:w="1306"/>
        <w:gridCol w:w="1307"/>
        <w:gridCol w:w="1393"/>
        <w:gridCol w:w="1219"/>
        <w:gridCol w:w="1437"/>
        <w:gridCol w:w="1987"/>
      </w:tblGrid>
      <w:tr w:rsidR="007325B2" w:rsidTr="007325B2">
        <w:trPr>
          <w:trHeight w:val="426"/>
        </w:trPr>
        <w:tc>
          <w:tcPr>
            <w:tcW w:w="1291" w:type="dxa"/>
            <w:vMerge w:val="restart"/>
            <w:shd w:val="clear" w:color="auto" w:fill="auto"/>
          </w:tcPr>
          <w:p w:rsidR="007325B2" w:rsidRDefault="007325B2" w:rsidP="00C574CC">
            <w:r>
              <w:t>Период проведения проверки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325B2" w:rsidRDefault="007325B2" w:rsidP="00C574CC">
            <w:r>
              <w:t>Предмет проверки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7325B2" w:rsidRDefault="007325B2" w:rsidP="00C574CC">
            <w:r>
              <w:t>Объём проверенных бюджетных средств, руб.</w:t>
            </w:r>
          </w:p>
          <w:p w:rsidR="007325B2" w:rsidRPr="00D848FE" w:rsidRDefault="007325B2" w:rsidP="00C574CC">
            <w:pPr>
              <w:jc w:val="center"/>
            </w:pPr>
          </w:p>
        </w:tc>
        <w:tc>
          <w:tcPr>
            <w:tcW w:w="6532" w:type="dxa"/>
            <w:gridSpan w:val="5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Выявлено нарушений, руб.</w:t>
            </w:r>
          </w:p>
        </w:tc>
        <w:tc>
          <w:tcPr>
            <w:tcW w:w="2656" w:type="dxa"/>
            <w:gridSpan w:val="2"/>
            <w:vMerge w:val="restart"/>
            <w:shd w:val="clear" w:color="auto" w:fill="auto"/>
          </w:tcPr>
          <w:p w:rsidR="007325B2" w:rsidRDefault="007325B2" w:rsidP="00C574CC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987" w:type="dxa"/>
            <w:vMerge w:val="restart"/>
            <w:shd w:val="clear" w:color="auto" w:fill="auto"/>
          </w:tcPr>
          <w:p w:rsidR="007325B2" w:rsidRDefault="007325B2" w:rsidP="00C574CC">
            <w:r>
              <w:t>Устранено</w:t>
            </w:r>
          </w:p>
          <w:p w:rsidR="007325B2" w:rsidRDefault="007325B2" w:rsidP="00C574CC">
            <w:r>
              <w:t>нарушений,</w:t>
            </w:r>
          </w:p>
          <w:p w:rsidR="007325B2" w:rsidRDefault="007325B2" w:rsidP="00C574CC">
            <w:r>
              <w:t xml:space="preserve"> руб.</w:t>
            </w:r>
          </w:p>
        </w:tc>
      </w:tr>
      <w:tr w:rsidR="007325B2" w:rsidTr="007325B2">
        <w:trPr>
          <w:trHeight w:val="716"/>
        </w:trPr>
        <w:tc>
          <w:tcPr>
            <w:tcW w:w="1291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462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393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264" w:type="dxa"/>
            <w:vMerge w:val="restart"/>
            <w:shd w:val="clear" w:color="auto" w:fill="auto"/>
          </w:tcPr>
          <w:p w:rsidR="007325B2" w:rsidRDefault="007325B2" w:rsidP="00C574CC">
            <w:r>
              <w:t>Всего,   руб.</w:t>
            </w:r>
          </w:p>
          <w:p w:rsidR="007325B2" w:rsidRPr="00D848FE" w:rsidRDefault="007325B2" w:rsidP="00C574CC"/>
        </w:tc>
        <w:tc>
          <w:tcPr>
            <w:tcW w:w="5268" w:type="dxa"/>
            <w:gridSpan w:val="4"/>
            <w:shd w:val="clear" w:color="auto" w:fill="auto"/>
          </w:tcPr>
          <w:p w:rsidR="007325B2" w:rsidRDefault="007325B2" w:rsidP="00C574CC">
            <w:r>
              <w:t>В том числе расходование бюджетных средств:</w:t>
            </w:r>
          </w:p>
        </w:tc>
        <w:tc>
          <w:tcPr>
            <w:tcW w:w="2656" w:type="dxa"/>
            <w:gridSpan w:val="2"/>
            <w:vMerge/>
            <w:shd w:val="clear" w:color="auto" w:fill="auto"/>
          </w:tcPr>
          <w:p w:rsidR="007325B2" w:rsidRDefault="007325B2" w:rsidP="00C574CC"/>
        </w:tc>
        <w:tc>
          <w:tcPr>
            <w:tcW w:w="1987" w:type="dxa"/>
            <w:vMerge/>
            <w:shd w:val="clear" w:color="auto" w:fill="auto"/>
          </w:tcPr>
          <w:p w:rsidR="007325B2" w:rsidRDefault="007325B2" w:rsidP="00C574CC"/>
        </w:tc>
      </w:tr>
      <w:tr w:rsidR="007325B2" w:rsidTr="007325B2">
        <w:trPr>
          <w:trHeight w:val="1159"/>
        </w:trPr>
        <w:tc>
          <w:tcPr>
            <w:tcW w:w="1291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462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393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264" w:type="dxa"/>
            <w:vMerge/>
            <w:shd w:val="clear" w:color="auto" w:fill="auto"/>
          </w:tcPr>
          <w:p w:rsidR="007325B2" w:rsidRDefault="007325B2" w:rsidP="00C574CC"/>
        </w:tc>
        <w:tc>
          <w:tcPr>
            <w:tcW w:w="1262" w:type="dxa"/>
            <w:shd w:val="clear" w:color="auto" w:fill="auto"/>
          </w:tcPr>
          <w:p w:rsidR="007325B2" w:rsidRDefault="007325B2" w:rsidP="00C574CC">
            <w:r>
              <w:t>Нарушения в сфере закупок, руб.</w:t>
            </w:r>
          </w:p>
        </w:tc>
        <w:tc>
          <w:tcPr>
            <w:tcW w:w="1306" w:type="dxa"/>
            <w:shd w:val="clear" w:color="auto" w:fill="auto"/>
          </w:tcPr>
          <w:p w:rsidR="007325B2" w:rsidRDefault="007325B2" w:rsidP="00C574CC">
            <w:proofErr w:type="gramStart"/>
            <w:r>
              <w:t>Неправомерное</w:t>
            </w:r>
            <w:proofErr w:type="gramEnd"/>
            <w:r>
              <w:t>, руб.</w:t>
            </w:r>
          </w:p>
        </w:tc>
        <w:tc>
          <w:tcPr>
            <w:tcW w:w="1307" w:type="dxa"/>
            <w:shd w:val="clear" w:color="auto" w:fill="auto"/>
          </w:tcPr>
          <w:p w:rsidR="007325B2" w:rsidRDefault="007325B2" w:rsidP="00C574CC">
            <w:proofErr w:type="gramStart"/>
            <w:r>
              <w:t>Неэффективное</w:t>
            </w:r>
            <w:proofErr w:type="gramEnd"/>
            <w:r>
              <w:t>, руб.</w:t>
            </w:r>
          </w:p>
        </w:tc>
        <w:tc>
          <w:tcPr>
            <w:tcW w:w="1393" w:type="dxa"/>
            <w:shd w:val="clear" w:color="auto" w:fill="auto"/>
          </w:tcPr>
          <w:p w:rsidR="007325B2" w:rsidRDefault="007325B2" w:rsidP="00C574CC">
            <w:r>
              <w:t>Прочие нарушения, руб.</w:t>
            </w:r>
          </w:p>
        </w:tc>
        <w:tc>
          <w:tcPr>
            <w:tcW w:w="1219" w:type="dxa"/>
            <w:shd w:val="clear" w:color="auto" w:fill="auto"/>
          </w:tcPr>
          <w:p w:rsidR="007325B2" w:rsidRDefault="007325B2" w:rsidP="00C574CC">
            <w:r>
              <w:t>Количество должностных лиц</w:t>
            </w:r>
          </w:p>
        </w:tc>
        <w:tc>
          <w:tcPr>
            <w:tcW w:w="1437" w:type="dxa"/>
            <w:shd w:val="clear" w:color="auto" w:fill="auto"/>
          </w:tcPr>
          <w:p w:rsidR="007325B2" w:rsidRDefault="007325B2" w:rsidP="00C574CC">
            <w:r>
              <w:t>Вид ответственности</w:t>
            </w:r>
          </w:p>
        </w:tc>
        <w:tc>
          <w:tcPr>
            <w:tcW w:w="1987" w:type="dxa"/>
            <w:vMerge/>
            <w:shd w:val="clear" w:color="auto" w:fill="auto"/>
          </w:tcPr>
          <w:p w:rsidR="007325B2" w:rsidRDefault="007325B2" w:rsidP="00C574CC"/>
        </w:tc>
      </w:tr>
      <w:tr w:rsidR="007325B2" w:rsidTr="007325B2">
        <w:trPr>
          <w:trHeight w:val="383"/>
        </w:trPr>
        <w:tc>
          <w:tcPr>
            <w:tcW w:w="1291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1</w:t>
            </w:r>
          </w:p>
        </w:tc>
        <w:tc>
          <w:tcPr>
            <w:tcW w:w="1462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2</w:t>
            </w:r>
          </w:p>
        </w:tc>
        <w:tc>
          <w:tcPr>
            <w:tcW w:w="1393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3</w:t>
            </w:r>
          </w:p>
        </w:tc>
        <w:tc>
          <w:tcPr>
            <w:tcW w:w="1264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4</w:t>
            </w:r>
          </w:p>
        </w:tc>
        <w:tc>
          <w:tcPr>
            <w:tcW w:w="1262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5</w:t>
            </w:r>
          </w:p>
        </w:tc>
        <w:tc>
          <w:tcPr>
            <w:tcW w:w="1306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6</w:t>
            </w:r>
          </w:p>
        </w:tc>
        <w:tc>
          <w:tcPr>
            <w:tcW w:w="1307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7</w:t>
            </w:r>
          </w:p>
        </w:tc>
        <w:tc>
          <w:tcPr>
            <w:tcW w:w="1393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8</w:t>
            </w:r>
          </w:p>
        </w:tc>
        <w:tc>
          <w:tcPr>
            <w:tcW w:w="1219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9</w:t>
            </w:r>
          </w:p>
        </w:tc>
        <w:tc>
          <w:tcPr>
            <w:tcW w:w="1437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10</w:t>
            </w:r>
          </w:p>
        </w:tc>
        <w:tc>
          <w:tcPr>
            <w:tcW w:w="1987" w:type="dxa"/>
            <w:shd w:val="clear" w:color="auto" w:fill="auto"/>
          </w:tcPr>
          <w:p w:rsidR="007325B2" w:rsidRDefault="007325B2" w:rsidP="00C574CC">
            <w:pPr>
              <w:jc w:val="center"/>
            </w:pPr>
            <w:r>
              <w:t>11</w:t>
            </w:r>
          </w:p>
        </w:tc>
      </w:tr>
      <w:tr w:rsidR="007325B2" w:rsidTr="007325B2">
        <w:trPr>
          <w:trHeight w:val="2160"/>
        </w:trPr>
        <w:tc>
          <w:tcPr>
            <w:tcW w:w="1291" w:type="dxa"/>
            <w:shd w:val="clear" w:color="auto" w:fill="auto"/>
          </w:tcPr>
          <w:p w:rsidR="007325B2" w:rsidRPr="00822226" w:rsidRDefault="007325B2" w:rsidP="00C574CC">
            <w:r>
              <w:t xml:space="preserve">          </w:t>
            </w:r>
            <w:r w:rsidRPr="005E2DA0">
              <w:rPr>
                <w:rFonts w:ascii="PT Astra Serif" w:hAnsi="PT Astra Serif"/>
              </w:rPr>
              <w:t xml:space="preserve">с </w:t>
            </w:r>
            <w:r>
              <w:rPr>
                <w:rFonts w:ascii="PT Astra Serif" w:hAnsi="PT Astra Serif"/>
              </w:rPr>
              <w:t>03.10.2024г по 05</w:t>
            </w:r>
            <w:r w:rsidRPr="005E2DA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11.2024</w:t>
            </w:r>
            <w:r w:rsidRPr="005E2DA0">
              <w:rPr>
                <w:rFonts w:ascii="PT Astra Serif" w:hAnsi="PT Astra Serif"/>
              </w:rPr>
              <w:t>г</w:t>
            </w:r>
            <w:r w:rsidRPr="00822226">
              <w:t xml:space="preserve">                                                   </w:t>
            </w:r>
          </w:p>
        </w:tc>
        <w:tc>
          <w:tcPr>
            <w:tcW w:w="1462" w:type="dxa"/>
            <w:shd w:val="clear" w:color="auto" w:fill="auto"/>
          </w:tcPr>
          <w:p w:rsidR="007325B2" w:rsidRPr="00EA4131" w:rsidRDefault="007325B2" w:rsidP="00C574CC">
            <w:r w:rsidRPr="00EA4131">
              <w:rPr>
                <w:color w:val="333333"/>
              </w:rPr>
              <w:t xml:space="preserve">Проверка  </w:t>
            </w:r>
            <w:r>
              <w:rPr>
                <w:color w:val="333333"/>
              </w:rPr>
              <w:t>финансово- хозяйственной    деятельности</w:t>
            </w:r>
            <w:r w:rsidRPr="00EA4131">
              <w:rPr>
                <w:color w:val="333333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Pr="00D848FE" w:rsidRDefault="007325B2" w:rsidP="00C574CC">
            <w:pPr>
              <w:jc w:val="center"/>
            </w:pPr>
            <w:r>
              <w:t>13450825,31</w:t>
            </w:r>
          </w:p>
        </w:tc>
        <w:tc>
          <w:tcPr>
            <w:tcW w:w="1264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Default="007325B2" w:rsidP="00C574CC">
            <w:r>
              <w:t>5232228,74</w:t>
            </w:r>
          </w:p>
        </w:tc>
        <w:tc>
          <w:tcPr>
            <w:tcW w:w="1262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Pr="00147146" w:rsidRDefault="007325B2" w:rsidP="00C574CC">
            <w:pPr>
              <w:jc w:val="center"/>
            </w:pPr>
            <w:r>
              <w:t>2342810</w:t>
            </w:r>
          </w:p>
        </w:tc>
        <w:tc>
          <w:tcPr>
            <w:tcW w:w="1306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Default="007325B2" w:rsidP="00C574CC">
            <w:r>
              <w:t xml:space="preserve">      0</w:t>
            </w:r>
          </w:p>
        </w:tc>
        <w:tc>
          <w:tcPr>
            <w:tcW w:w="1307" w:type="dxa"/>
            <w:shd w:val="clear" w:color="auto" w:fill="auto"/>
          </w:tcPr>
          <w:p w:rsidR="007325B2" w:rsidRDefault="007325B2" w:rsidP="00C574CC"/>
          <w:p w:rsidR="007325B2" w:rsidRDefault="007325B2" w:rsidP="00C574CC">
            <w:pPr>
              <w:jc w:val="center"/>
            </w:pPr>
          </w:p>
          <w:p w:rsidR="007325B2" w:rsidRPr="008B454C" w:rsidRDefault="007325B2" w:rsidP="00C574CC">
            <w:pPr>
              <w:jc w:val="center"/>
            </w:pPr>
            <w:r>
              <w:t>0</w:t>
            </w:r>
          </w:p>
        </w:tc>
        <w:tc>
          <w:tcPr>
            <w:tcW w:w="1393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Pr="008B454C" w:rsidRDefault="007325B2" w:rsidP="00C574CC">
            <w:r>
              <w:t>2889418,74</w:t>
            </w:r>
          </w:p>
        </w:tc>
        <w:tc>
          <w:tcPr>
            <w:tcW w:w="1219" w:type="dxa"/>
            <w:shd w:val="clear" w:color="auto" w:fill="auto"/>
          </w:tcPr>
          <w:p w:rsidR="007325B2" w:rsidRDefault="007325B2" w:rsidP="00C574CC"/>
          <w:p w:rsidR="007325B2" w:rsidRPr="00147146" w:rsidRDefault="007325B2" w:rsidP="00C574CC"/>
          <w:p w:rsidR="007325B2" w:rsidRDefault="007325B2" w:rsidP="00C574CC">
            <w:r>
              <w:t xml:space="preserve">          0</w:t>
            </w:r>
          </w:p>
          <w:p w:rsidR="007325B2" w:rsidRDefault="007325B2" w:rsidP="00C574CC"/>
          <w:p w:rsidR="007325B2" w:rsidRPr="00147146" w:rsidRDefault="007325B2" w:rsidP="00C574CC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7325B2" w:rsidRDefault="007325B2" w:rsidP="00C574CC">
            <w:r>
              <w:t xml:space="preserve">      </w:t>
            </w:r>
          </w:p>
          <w:p w:rsidR="007325B2" w:rsidRDefault="007325B2" w:rsidP="00C574CC"/>
          <w:p w:rsidR="007325B2" w:rsidRDefault="007325B2" w:rsidP="00C574CC">
            <w:r>
              <w:t xml:space="preserve">  0</w:t>
            </w:r>
          </w:p>
        </w:tc>
        <w:tc>
          <w:tcPr>
            <w:tcW w:w="1987" w:type="dxa"/>
            <w:shd w:val="clear" w:color="auto" w:fill="auto"/>
          </w:tcPr>
          <w:p w:rsidR="007325B2" w:rsidRDefault="007325B2" w:rsidP="00C574CC"/>
          <w:p w:rsidR="007325B2" w:rsidRDefault="007325B2" w:rsidP="00C574CC"/>
          <w:p w:rsidR="007325B2" w:rsidRPr="008B454C" w:rsidRDefault="007325B2" w:rsidP="00C574CC">
            <w:r>
              <w:t>5232228,74</w:t>
            </w:r>
          </w:p>
        </w:tc>
      </w:tr>
    </w:tbl>
    <w:p w:rsidR="0032698D" w:rsidRDefault="0032698D"/>
    <w:sectPr w:rsidR="0032698D" w:rsidSect="00732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B2"/>
    <w:rsid w:val="0032698D"/>
    <w:rsid w:val="007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2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2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2024-12-20T04:59:00Z</dcterms:created>
  <dcterms:modified xsi:type="dcterms:W3CDTF">2024-12-20T05:00:00Z</dcterms:modified>
</cp:coreProperties>
</file>