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 w:cs="Arial"/>
          <w:b/>
          <w:sz w:val="32"/>
          <w:szCs w:val="32"/>
        </w:rPr>
      </w:pPr>
      <w:r w:rsidRPr="00D30A79">
        <w:rPr>
          <w:rFonts w:ascii="PT Astra Serif" w:hAnsi="PT Astra Serif" w:cs="Arial"/>
          <w:b/>
          <w:bCs/>
          <w:sz w:val="32"/>
          <w:szCs w:val="32"/>
        </w:rPr>
        <w:t>Что делать, если больничный лист работника пришелся на дни его отпуска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Arial"/>
          <w:b/>
          <w:sz w:val="28"/>
          <w:szCs w:val="28"/>
        </w:rPr>
      </w:pPr>
      <w:bookmarkStart w:id="0" w:name="Par9"/>
      <w:bookmarkEnd w:id="0"/>
      <w:r w:rsidRPr="00D30A79">
        <w:rPr>
          <w:rFonts w:ascii="PT Astra Serif" w:hAnsi="PT Astra Serif" w:cs="Arial"/>
          <w:b/>
          <w:bCs/>
          <w:sz w:val="28"/>
          <w:szCs w:val="28"/>
        </w:rPr>
        <w:t>1. Как оплачивается больничный ли</w:t>
      </w:r>
      <w:proofErr w:type="gramStart"/>
      <w:r w:rsidRPr="00D30A79">
        <w:rPr>
          <w:rFonts w:ascii="PT Astra Serif" w:hAnsi="PT Astra Serif" w:cs="Arial"/>
          <w:b/>
          <w:bCs/>
          <w:sz w:val="28"/>
          <w:szCs w:val="28"/>
        </w:rPr>
        <w:t>ст в св</w:t>
      </w:r>
      <w:proofErr w:type="gramEnd"/>
      <w:r w:rsidRPr="00D30A79">
        <w:rPr>
          <w:rFonts w:ascii="PT Astra Serif" w:hAnsi="PT Astra Serif" w:cs="Arial"/>
          <w:b/>
          <w:bCs/>
          <w:sz w:val="28"/>
          <w:szCs w:val="28"/>
        </w:rPr>
        <w:t>язи с болезнью (травмой) работника во время отпуска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>Оплачивать или нет период болезни работника, совпавший с его отпуском, - ответ зависит от вида отпуска (еже</w:t>
      </w:r>
      <w:r>
        <w:rPr>
          <w:rFonts w:ascii="PT Astra Serif" w:hAnsi="PT Astra Serif" w:cs="Arial"/>
          <w:sz w:val="28"/>
          <w:szCs w:val="28"/>
        </w:rPr>
        <w:t>годный оплачиваемый, за свой счёт, учебный).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1.1. Оплата больничного листа,</w:t>
      </w:r>
      <w:r>
        <w:rPr>
          <w:rFonts w:ascii="PT Astra Serif" w:hAnsi="PT Astra Serif" w:cs="Arial"/>
          <w:bCs/>
          <w:sz w:val="28"/>
          <w:szCs w:val="28"/>
        </w:rPr>
        <w:t xml:space="preserve"> дни которого пришлись на время </w:t>
      </w:r>
      <w:r w:rsidRPr="00D30A79">
        <w:rPr>
          <w:rFonts w:ascii="PT Astra Serif" w:hAnsi="PT Astra Serif" w:cs="Arial"/>
          <w:bCs/>
          <w:sz w:val="28"/>
          <w:szCs w:val="28"/>
        </w:rPr>
        <w:t>ежегодного оплачиваемого отпуска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>Если работник заболел во время ежегодного оплачиваемого отпуска, он имеет право на пособие по временной нетрудоспособности. Оплачиваются все календарные дни болезни, в том числе совпадающие с периодом ежегодного отпуска (</w:t>
      </w:r>
      <w:hyperlink r:id="rId6" w:history="1">
        <w:r w:rsidRPr="00D30A79">
          <w:rPr>
            <w:rFonts w:ascii="PT Astra Serif" w:hAnsi="PT Astra Serif" w:cs="Arial"/>
            <w:sz w:val="28"/>
            <w:szCs w:val="28"/>
          </w:rPr>
          <w:t>ч. 1 ст. 183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ТК РФ, </w:t>
      </w:r>
      <w:hyperlink r:id="rId7" w:history="1">
        <w:r w:rsidRPr="00D30A79">
          <w:rPr>
            <w:rFonts w:ascii="PT Astra Serif" w:hAnsi="PT Astra Serif" w:cs="Arial"/>
            <w:sz w:val="28"/>
            <w:szCs w:val="28"/>
          </w:rPr>
          <w:t>ч. 8 ст. 6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, </w:t>
      </w:r>
      <w:hyperlink r:id="rId8" w:history="1">
        <w:r w:rsidRPr="00D30A79">
          <w:rPr>
            <w:rFonts w:ascii="PT Astra Serif" w:hAnsi="PT Astra Serif" w:cs="Arial"/>
            <w:sz w:val="28"/>
            <w:szCs w:val="28"/>
          </w:rPr>
          <w:t>п. 1 ч. 1 ст. 9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Закона N 255-ФЗ, </w:t>
      </w:r>
      <w:hyperlink r:id="rId9" w:history="1">
        <w:r w:rsidRPr="00D30A79">
          <w:rPr>
            <w:rFonts w:ascii="PT Astra Serif" w:hAnsi="PT Astra Serif" w:cs="Arial"/>
            <w:sz w:val="28"/>
            <w:szCs w:val="28"/>
          </w:rPr>
          <w:t>Письмо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ФСС РФ от 29.07.2021 N 02-08-01/13-02-12028л).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1.2. Оплата периода нетрудоспособности, который пришелся на время отпуска за свой счет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 xml:space="preserve">Если период нетрудоспособности работника пришелся на время </w:t>
      </w:r>
      <w:hyperlink r:id="rId10" w:history="1">
        <w:r w:rsidRPr="00D30A79">
          <w:rPr>
            <w:rFonts w:ascii="PT Astra Serif" w:hAnsi="PT Astra Serif" w:cs="Arial"/>
            <w:sz w:val="28"/>
            <w:szCs w:val="28"/>
          </w:rPr>
          <w:t>отпуска без сохранения заработной платы</w:t>
        </w:r>
      </w:hyperlink>
      <w:r w:rsidRPr="00D30A79">
        <w:rPr>
          <w:rFonts w:ascii="PT Astra Serif" w:hAnsi="PT Astra Serif" w:cs="Arial"/>
          <w:sz w:val="28"/>
          <w:szCs w:val="28"/>
        </w:rPr>
        <w:t>, то пособие не назначается. Больничный лист формируется только со дня окончания данного отпуска, если временная нетрудоспособность продолжается (</w:t>
      </w:r>
      <w:hyperlink r:id="rId11" w:history="1">
        <w:r w:rsidRPr="00D30A79">
          <w:rPr>
            <w:rFonts w:ascii="PT Astra Serif" w:hAnsi="PT Astra Serif" w:cs="Arial"/>
            <w:sz w:val="28"/>
            <w:szCs w:val="28"/>
          </w:rPr>
          <w:t>п. 1 ч. 1 ст. 9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Закона N 255-ФЗ, </w:t>
      </w:r>
      <w:hyperlink r:id="rId12" w:history="1">
        <w:r w:rsidRPr="00D30A79">
          <w:rPr>
            <w:rFonts w:ascii="PT Astra Serif" w:hAnsi="PT Astra Serif" w:cs="Arial"/>
            <w:sz w:val="28"/>
            <w:szCs w:val="28"/>
          </w:rPr>
          <w:t>п. 29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Порядка формирования листков нетрудоспособности).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1.3. Оплата больничного листа, если нетрудоспособность приходится на время учебного отпуска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>Не оплачиваются дни нетрудоспособности, приходящиеся на период учебного отпуска (</w:t>
      </w:r>
      <w:hyperlink r:id="rId13" w:history="1">
        <w:r w:rsidRPr="00D30A79">
          <w:rPr>
            <w:rFonts w:ascii="PT Astra Serif" w:hAnsi="PT Astra Serif" w:cs="Arial"/>
            <w:sz w:val="28"/>
            <w:szCs w:val="28"/>
          </w:rPr>
          <w:t>п. 1 ч. 1 ст. 9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Закона N 255-ФЗ). Ведь болезнь работника в период учебного отпуска не приводит к </w:t>
      </w:r>
      <w:hyperlink r:id="rId14" w:history="1">
        <w:r w:rsidRPr="00D30A79">
          <w:rPr>
            <w:rFonts w:ascii="PT Astra Serif" w:hAnsi="PT Astra Serif" w:cs="Arial"/>
            <w:sz w:val="28"/>
            <w:szCs w:val="28"/>
          </w:rPr>
          <w:t>утрате заработка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, то есть страховой случай не наступает. Дни нетрудоспособности работника до и после учебного отпуска оплачиваются </w:t>
      </w:r>
      <w:hyperlink r:id="rId15" w:history="1">
        <w:r w:rsidRPr="00D30A79">
          <w:rPr>
            <w:rFonts w:ascii="PT Astra Serif" w:hAnsi="PT Astra Serif" w:cs="Arial"/>
            <w:sz w:val="28"/>
            <w:szCs w:val="28"/>
          </w:rPr>
          <w:t>как обычно</w:t>
        </w:r>
      </w:hyperlink>
      <w:r w:rsidRPr="00D30A79">
        <w:rPr>
          <w:rFonts w:ascii="PT Astra Serif" w:hAnsi="PT Astra Serif" w:cs="Arial"/>
          <w:sz w:val="28"/>
          <w:szCs w:val="28"/>
        </w:rPr>
        <w:t>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Учебный отпуск оплачивается во время больничного</w:t>
      </w:r>
      <w:r w:rsidRPr="00D30A79">
        <w:rPr>
          <w:rFonts w:ascii="PT Astra Serif" w:hAnsi="PT Astra Serif" w:cs="Arial"/>
          <w:sz w:val="28"/>
          <w:szCs w:val="28"/>
        </w:rPr>
        <w:t xml:space="preserve"> в обычном порядке: в размере </w:t>
      </w:r>
      <w:hyperlink r:id="rId16" w:history="1">
        <w:r w:rsidRPr="00D30A79">
          <w:rPr>
            <w:rFonts w:ascii="PT Astra Serif" w:hAnsi="PT Astra Serif" w:cs="Arial"/>
            <w:sz w:val="28"/>
            <w:szCs w:val="28"/>
          </w:rPr>
          <w:t>среднего заработка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(</w:t>
      </w:r>
      <w:hyperlink r:id="rId17" w:history="1">
        <w:r w:rsidRPr="00D30A79">
          <w:rPr>
            <w:rFonts w:ascii="PT Astra Serif" w:hAnsi="PT Astra Serif" w:cs="Arial"/>
            <w:sz w:val="28"/>
            <w:szCs w:val="28"/>
          </w:rPr>
          <w:t>ст. ст. 173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, </w:t>
      </w:r>
      <w:hyperlink r:id="rId18" w:history="1">
        <w:r w:rsidRPr="00D30A79">
          <w:rPr>
            <w:rFonts w:ascii="PT Astra Serif" w:hAnsi="PT Astra Serif" w:cs="Arial"/>
            <w:sz w:val="28"/>
            <w:szCs w:val="28"/>
          </w:rPr>
          <w:t>174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ТК РФ).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1.4. Оплата больничного листа, который пришелся на время отпуска с последующим увольнением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>Если работник заболел (получил травму) во время отпуска с последующим увольнением, больничный лист оплачивается за все календарные дни болезни (</w:t>
      </w:r>
      <w:hyperlink r:id="rId19" w:history="1">
        <w:r w:rsidRPr="00D30A79">
          <w:rPr>
            <w:rFonts w:ascii="PT Astra Serif" w:hAnsi="PT Astra Serif" w:cs="Arial"/>
            <w:sz w:val="28"/>
            <w:szCs w:val="28"/>
          </w:rPr>
          <w:t>ч. 2 ст. 5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, </w:t>
      </w:r>
      <w:hyperlink r:id="rId20" w:history="1">
        <w:r w:rsidRPr="00D30A79">
          <w:rPr>
            <w:rFonts w:ascii="PT Astra Serif" w:hAnsi="PT Astra Serif" w:cs="Arial"/>
            <w:sz w:val="28"/>
            <w:szCs w:val="28"/>
          </w:rPr>
          <w:t>ч. 8 ст. 6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Закона N 255-ФЗ).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30A79">
        <w:rPr>
          <w:rFonts w:ascii="PT Astra Serif" w:hAnsi="PT Astra Serif" w:cs="Arial"/>
          <w:sz w:val="28"/>
          <w:szCs w:val="28"/>
        </w:rPr>
        <w:t xml:space="preserve">Поскольку днем увольнения считается последний день отпуска, а не день, предшествующий первому дню отпуска, пособие рассчитывается по </w:t>
      </w:r>
      <w:hyperlink r:id="rId21" w:history="1">
        <w:r w:rsidRPr="00D30A79">
          <w:rPr>
            <w:rFonts w:ascii="PT Astra Serif" w:hAnsi="PT Astra Serif" w:cs="Arial"/>
            <w:sz w:val="28"/>
            <w:szCs w:val="28"/>
          </w:rPr>
          <w:t>общим правилам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. Норма </w:t>
      </w:r>
      <w:hyperlink r:id="rId22" w:history="1">
        <w:r w:rsidRPr="00D30A79">
          <w:rPr>
            <w:rFonts w:ascii="PT Astra Serif" w:hAnsi="PT Astra Serif" w:cs="Arial"/>
            <w:sz w:val="28"/>
            <w:szCs w:val="28"/>
          </w:rPr>
          <w:t>ч. 2 ст. 7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Закона N 255-ФЗ о выплате пособия в размере 60% </w:t>
      </w:r>
      <w:r w:rsidRPr="00D30A79">
        <w:rPr>
          <w:rFonts w:ascii="PT Astra Serif" w:hAnsi="PT Astra Serif" w:cs="Arial"/>
          <w:sz w:val="28"/>
          <w:szCs w:val="28"/>
        </w:rPr>
        <w:lastRenderedPageBreak/>
        <w:t>среднего заработка в данном случае не применяется (</w:t>
      </w:r>
      <w:hyperlink r:id="rId23" w:history="1">
        <w:r w:rsidRPr="00D30A79">
          <w:rPr>
            <w:rFonts w:ascii="PT Astra Serif" w:hAnsi="PT Astra Serif" w:cs="Arial"/>
            <w:sz w:val="28"/>
            <w:szCs w:val="28"/>
          </w:rPr>
          <w:t>ч. 2 ст. 127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ТК РФ, </w:t>
      </w:r>
      <w:hyperlink r:id="rId24" w:history="1">
        <w:r w:rsidRPr="00D30A79">
          <w:rPr>
            <w:rFonts w:ascii="PT Astra Serif" w:hAnsi="PT Astra Serif" w:cs="Arial"/>
            <w:sz w:val="28"/>
            <w:szCs w:val="28"/>
          </w:rPr>
          <w:t>Определение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Верховного Суда РФ от 23.11.2015 N 34-КГ15-13).</w:t>
      </w:r>
      <w:proofErr w:type="gramEnd"/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>Продлевать отпуск на число дней болезни работника не нужно (</w:t>
      </w:r>
      <w:hyperlink r:id="rId25" w:history="1">
        <w:r w:rsidRPr="00D30A79">
          <w:rPr>
            <w:rFonts w:ascii="PT Astra Serif" w:hAnsi="PT Astra Serif" w:cs="Arial"/>
            <w:sz w:val="28"/>
            <w:szCs w:val="28"/>
          </w:rPr>
          <w:t>Письмо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D30A79">
        <w:rPr>
          <w:rFonts w:ascii="PT Astra Serif" w:hAnsi="PT Astra Serif" w:cs="Arial"/>
          <w:sz w:val="28"/>
          <w:szCs w:val="28"/>
        </w:rPr>
        <w:t>Роструда</w:t>
      </w:r>
      <w:proofErr w:type="spellEnd"/>
      <w:r w:rsidRPr="00D30A79">
        <w:rPr>
          <w:rFonts w:ascii="PT Astra Serif" w:hAnsi="PT Astra Serif" w:cs="Arial"/>
          <w:sz w:val="28"/>
          <w:szCs w:val="28"/>
        </w:rPr>
        <w:t xml:space="preserve"> от 24.12.2007 N 5277-6-1).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1.5. Оплата дней больничного листа по уходу за больным членом семьи, которые пришлись на время ежегодного отпуска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 xml:space="preserve">Если период, когда работник </w:t>
      </w:r>
      <w:r w:rsidRPr="00D30A79">
        <w:rPr>
          <w:rFonts w:ascii="PT Astra Serif" w:hAnsi="PT Astra Serif" w:cs="Arial"/>
          <w:bCs/>
          <w:sz w:val="28"/>
          <w:szCs w:val="28"/>
        </w:rPr>
        <w:t>ухаживал за больным членом семьи</w:t>
      </w:r>
      <w:r w:rsidRPr="00D30A79">
        <w:rPr>
          <w:rFonts w:ascii="PT Astra Serif" w:hAnsi="PT Astra Serif" w:cs="Arial"/>
          <w:sz w:val="28"/>
          <w:szCs w:val="28"/>
        </w:rPr>
        <w:t>, пришелся на ежегодный отпуск, больничный лист не формируется, а пособие не назначается (</w:t>
      </w:r>
      <w:hyperlink r:id="rId26" w:history="1">
        <w:r w:rsidRPr="00D30A79">
          <w:rPr>
            <w:rFonts w:ascii="PT Astra Serif" w:hAnsi="PT Astra Serif" w:cs="Arial"/>
            <w:sz w:val="28"/>
            <w:szCs w:val="28"/>
          </w:rPr>
          <w:t>п. 1 ч. 1 ст. 9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Закона N 255-ФЗ, </w:t>
      </w:r>
      <w:hyperlink r:id="rId27" w:history="1">
        <w:r w:rsidRPr="00D30A79">
          <w:rPr>
            <w:rFonts w:ascii="PT Astra Serif" w:hAnsi="PT Astra Serif" w:cs="Arial"/>
            <w:sz w:val="28"/>
            <w:szCs w:val="28"/>
          </w:rPr>
          <w:t>п. 49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Порядка формирования листков нетрудоспособности).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Arial"/>
          <w:b/>
          <w:sz w:val="28"/>
          <w:szCs w:val="28"/>
        </w:rPr>
      </w:pPr>
      <w:bookmarkStart w:id="1" w:name="Par34"/>
      <w:bookmarkEnd w:id="1"/>
      <w:r w:rsidRPr="00D30A79">
        <w:rPr>
          <w:rFonts w:ascii="PT Astra Serif" w:hAnsi="PT Astra Serif" w:cs="Arial"/>
          <w:b/>
          <w:bCs/>
          <w:sz w:val="28"/>
          <w:szCs w:val="28"/>
        </w:rPr>
        <w:t>2. Оплачивается ли больничный лист по уходу за ребенком во время ежегодного отпуска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 xml:space="preserve">На период дней </w:t>
      </w:r>
      <w:r w:rsidRPr="00D30A79">
        <w:rPr>
          <w:rFonts w:ascii="PT Astra Serif" w:hAnsi="PT Astra Serif" w:cs="Arial"/>
          <w:bCs/>
          <w:sz w:val="28"/>
          <w:szCs w:val="28"/>
        </w:rPr>
        <w:t>ухода за ребенком</w:t>
      </w:r>
      <w:r w:rsidRPr="00D30A79">
        <w:rPr>
          <w:rFonts w:ascii="PT Astra Serif" w:hAnsi="PT Astra Serif" w:cs="Arial"/>
          <w:sz w:val="28"/>
          <w:szCs w:val="28"/>
        </w:rPr>
        <w:t>, которые пришлись на ежегодный отпуск, пособие не назначается и больничный лист не формируется. Больничный формируется со дня, когда сотрудник должен приступить к работе, если ребенок продолжает нуждаться в уходе (</w:t>
      </w:r>
      <w:hyperlink r:id="rId28" w:history="1">
        <w:r w:rsidRPr="00D30A79">
          <w:rPr>
            <w:rFonts w:ascii="PT Astra Serif" w:hAnsi="PT Astra Serif" w:cs="Arial"/>
            <w:sz w:val="28"/>
            <w:szCs w:val="28"/>
          </w:rPr>
          <w:t>п. 1 ч. 1 ст. 9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Закона N 255-ФЗ, </w:t>
      </w:r>
      <w:hyperlink r:id="rId29" w:history="1">
        <w:r w:rsidRPr="00D30A79">
          <w:rPr>
            <w:rFonts w:ascii="PT Astra Serif" w:hAnsi="PT Astra Serif" w:cs="Arial"/>
            <w:sz w:val="28"/>
            <w:szCs w:val="28"/>
          </w:rPr>
          <w:t>п. 50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Порядка формирования листков нетрудоспособности).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Arial"/>
          <w:b/>
          <w:sz w:val="28"/>
          <w:szCs w:val="28"/>
        </w:rPr>
      </w:pPr>
      <w:bookmarkStart w:id="2" w:name="Par37"/>
      <w:bookmarkEnd w:id="2"/>
      <w:r w:rsidRPr="00D30A79">
        <w:rPr>
          <w:rFonts w:ascii="PT Astra Serif" w:hAnsi="PT Astra Serif" w:cs="Arial"/>
          <w:b/>
          <w:bCs/>
          <w:sz w:val="28"/>
          <w:szCs w:val="28"/>
        </w:rPr>
        <w:t xml:space="preserve">3. Продлевается ли ежегодный отпуск, если на его период пришлись дни </w:t>
      </w:r>
      <w:proofErr w:type="gramStart"/>
      <w:r w:rsidRPr="00D30A79">
        <w:rPr>
          <w:rFonts w:ascii="PT Astra Serif" w:hAnsi="PT Astra Serif" w:cs="Arial"/>
          <w:b/>
          <w:bCs/>
          <w:sz w:val="28"/>
          <w:szCs w:val="28"/>
        </w:rPr>
        <w:t>больничного</w:t>
      </w:r>
      <w:proofErr w:type="gramEnd"/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 xml:space="preserve">Ответ на данный </w:t>
      </w:r>
      <w:r>
        <w:rPr>
          <w:rFonts w:ascii="PT Astra Serif" w:hAnsi="PT Astra Serif" w:cs="Arial"/>
          <w:sz w:val="28"/>
          <w:szCs w:val="28"/>
        </w:rPr>
        <w:t>вопрос зависит от обстоятельств: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3.1. Как продлить ежегодный отпуск, если на него пришелся больничный лист работника в связи с его болезнью (травмой)</w:t>
      </w:r>
    </w:p>
    <w:p w:rsidR="00D30A79" w:rsidRPr="00D30A79" w:rsidRDefault="005C48D6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</w:t>
      </w:r>
      <w:r w:rsidR="00D30A79" w:rsidRPr="00D30A79">
        <w:rPr>
          <w:rFonts w:ascii="PT Astra Serif" w:hAnsi="PT Astra Serif" w:cs="Arial"/>
          <w:sz w:val="28"/>
          <w:szCs w:val="28"/>
        </w:rPr>
        <w:t xml:space="preserve">жегодный отпуск работника </w:t>
      </w:r>
      <w:r>
        <w:rPr>
          <w:rFonts w:ascii="PT Astra Serif" w:hAnsi="PT Astra Serif" w:cs="Arial"/>
          <w:sz w:val="28"/>
          <w:szCs w:val="28"/>
        </w:rPr>
        <w:t>продл</w:t>
      </w:r>
      <w:r w:rsidR="00A46486">
        <w:rPr>
          <w:rFonts w:ascii="PT Astra Serif" w:hAnsi="PT Astra Serif" w:cs="Arial"/>
          <w:sz w:val="28"/>
          <w:szCs w:val="28"/>
        </w:rPr>
        <w:t>евается</w:t>
      </w:r>
      <w:bookmarkStart w:id="3" w:name="_GoBack"/>
      <w:bookmarkEnd w:id="3"/>
      <w:r>
        <w:rPr>
          <w:rFonts w:ascii="PT Astra Serif" w:hAnsi="PT Astra Serif" w:cs="Arial"/>
          <w:sz w:val="28"/>
          <w:szCs w:val="28"/>
        </w:rPr>
        <w:t xml:space="preserve"> </w:t>
      </w:r>
      <w:r w:rsidR="00D30A79" w:rsidRPr="00D30A79">
        <w:rPr>
          <w:rFonts w:ascii="PT Astra Serif" w:hAnsi="PT Astra Serif" w:cs="Arial"/>
          <w:sz w:val="28"/>
          <w:szCs w:val="28"/>
        </w:rPr>
        <w:t xml:space="preserve">на основании листка нетрудоспособности на количество календарных дней болезни, приходящихся на период отпуска, или эти дни отпуска </w:t>
      </w:r>
      <w:r>
        <w:rPr>
          <w:rFonts w:ascii="PT Astra Serif" w:hAnsi="PT Astra Serif" w:cs="Arial"/>
          <w:sz w:val="28"/>
          <w:szCs w:val="28"/>
        </w:rPr>
        <w:t xml:space="preserve">переносятся </w:t>
      </w:r>
      <w:r w:rsidR="00D30A79" w:rsidRPr="00D30A79">
        <w:rPr>
          <w:rFonts w:ascii="PT Astra Serif" w:hAnsi="PT Astra Serif" w:cs="Arial"/>
          <w:sz w:val="28"/>
          <w:szCs w:val="28"/>
        </w:rPr>
        <w:t>на друг</w:t>
      </w:r>
      <w:r>
        <w:rPr>
          <w:rFonts w:ascii="PT Astra Serif" w:hAnsi="PT Astra Serif" w:cs="Arial"/>
          <w:sz w:val="28"/>
          <w:szCs w:val="28"/>
        </w:rPr>
        <w:t xml:space="preserve">ой срок. В данном случае необходимо </w:t>
      </w:r>
      <w:r w:rsidR="00D30A79" w:rsidRPr="00D30A79">
        <w:rPr>
          <w:rFonts w:ascii="PT Astra Serif" w:hAnsi="PT Astra Serif" w:cs="Arial"/>
          <w:sz w:val="28"/>
          <w:szCs w:val="28"/>
        </w:rPr>
        <w:t>учитыва</w:t>
      </w:r>
      <w:r>
        <w:rPr>
          <w:rFonts w:ascii="PT Astra Serif" w:hAnsi="PT Astra Serif" w:cs="Arial"/>
          <w:sz w:val="28"/>
          <w:szCs w:val="28"/>
        </w:rPr>
        <w:t>ть</w:t>
      </w:r>
      <w:r w:rsidR="00D30A79" w:rsidRPr="00D30A79">
        <w:rPr>
          <w:rFonts w:ascii="PT Astra Serif" w:hAnsi="PT Astra Serif" w:cs="Arial"/>
          <w:sz w:val="28"/>
          <w:szCs w:val="28"/>
        </w:rPr>
        <w:t xml:space="preserve"> пожелания работника (</w:t>
      </w:r>
      <w:hyperlink r:id="rId30" w:history="1">
        <w:r w:rsidR="00D30A79" w:rsidRPr="00D30A79">
          <w:rPr>
            <w:rFonts w:ascii="PT Astra Serif" w:hAnsi="PT Astra Serif" w:cs="Arial"/>
            <w:sz w:val="28"/>
            <w:szCs w:val="28"/>
          </w:rPr>
          <w:t>ч. 1 ст. 124</w:t>
        </w:r>
      </w:hyperlink>
      <w:r w:rsidR="00D30A79" w:rsidRPr="00D30A79">
        <w:rPr>
          <w:rFonts w:ascii="PT Astra Serif" w:hAnsi="PT Astra Serif" w:cs="Arial"/>
          <w:sz w:val="28"/>
          <w:szCs w:val="28"/>
        </w:rPr>
        <w:t xml:space="preserve"> ТК РФ).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 xml:space="preserve">На </w:t>
      </w:r>
      <w:hyperlink r:id="rId31" w:history="1">
        <w:r w:rsidRPr="00D30A79">
          <w:rPr>
            <w:rFonts w:ascii="PT Astra Serif" w:hAnsi="PT Astra Serif" w:cs="Arial"/>
            <w:bCs/>
            <w:sz w:val="28"/>
            <w:szCs w:val="28"/>
          </w:rPr>
          <w:t>нерабочие праздничные дни</w:t>
        </w:r>
      </w:hyperlink>
      <w:r w:rsidRPr="00D30A79">
        <w:rPr>
          <w:rFonts w:ascii="PT Astra Serif" w:hAnsi="PT Astra Serif" w:cs="Arial"/>
          <w:bCs/>
          <w:sz w:val="28"/>
          <w:szCs w:val="28"/>
        </w:rPr>
        <w:t xml:space="preserve"> в периоде нетрудоспособности по больничному листу отпуск не продлева</w:t>
      </w:r>
      <w:r w:rsidR="005C48D6">
        <w:rPr>
          <w:rFonts w:ascii="PT Astra Serif" w:hAnsi="PT Astra Serif" w:cs="Arial"/>
          <w:bCs/>
          <w:sz w:val="28"/>
          <w:szCs w:val="28"/>
        </w:rPr>
        <w:t>ется</w:t>
      </w:r>
      <w:r w:rsidRPr="00D30A79">
        <w:rPr>
          <w:rFonts w:ascii="PT Astra Serif" w:hAnsi="PT Astra Serif" w:cs="Arial"/>
          <w:bCs/>
          <w:sz w:val="28"/>
          <w:szCs w:val="28"/>
        </w:rPr>
        <w:t>.</w:t>
      </w:r>
      <w:r w:rsidRPr="00D30A79">
        <w:rPr>
          <w:rFonts w:ascii="PT Astra Serif" w:hAnsi="PT Astra Serif" w:cs="Arial"/>
          <w:sz w:val="28"/>
          <w:szCs w:val="28"/>
        </w:rPr>
        <w:t xml:space="preserve"> Ведь эти дни не включаются в число календарных дней отпуска (</w:t>
      </w:r>
      <w:hyperlink r:id="rId32" w:history="1">
        <w:r w:rsidRPr="00D30A79">
          <w:rPr>
            <w:rFonts w:ascii="PT Astra Serif" w:hAnsi="PT Astra Serif" w:cs="Arial"/>
            <w:sz w:val="28"/>
            <w:szCs w:val="28"/>
          </w:rPr>
          <w:t>ч. 1 ст. 120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ТК РФ).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На выходные дни отпуска, в которые работник болел, отпуск надо продлить</w:t>
      </w:r>
      <w:r w:rsidRPr="00D30A79">
        <w:rPr>
          <w:rFonts w:ascii="PT Astra Serif" w:hAnsi="PT Astra Serif" w:cs="Arial"/>
          <w:sz w:val="28"/>
          <w:szCs w:val="28"/>
        </w:rPr>
        <w:t xml:space="preserve"> (</w:t>
      </w:r>
      <w:hyperlink r:id="rId33" w:history="1">
        <w:r w:rsidRPr="00D30A79">
          <w:rPr>
            <w:rFonts w:ascii="PT Astra Serif" w:hAnsi="PT Astra Serif" w:cs="Arial"/>
            <w:sz w:val="28"/>
            <w:szCs w:val="28"/>
          </w:rPr>
          <w:t>ст. 124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ТК РФ). Ведь выходные дни включаются в число дней отпуска наравне с рабочими днями (</w:t>
      </w:r>
      <w:hyperlink r:id="rId34" w:history="1">
        <w:r w:rsidRPr="00D30A79">
          <w:rPr>
            <w:rFonts w:ascii="PT Astra Serif" w:hAnsi="PT Astra Serif" w:cs="Arial"/>
            <w:sz w:val="28"/>
            <w:szCs w:val="28"/>
          </w:rPr>
          <w:t>ч. 1 ст. 120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ТК РФ).</w:t>
      </w:r>
    </w:p>
    <w:p w:rsidR="00D30A79" w:rsidRP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Срок, на который переносятся дни ежегодного оплачиваемого отпуска</w:t>
      </w:r>
      <w:r w:rsidRPr="00D30A79">
        <w:rPr>
          <w:rFonts w:ascii="PT Astra Serif" w:hAnsi="PT Astra Serif" w:cs="Arial"/>
          <w:sz w:val="28"/>
          <w:szCs w:val="28"/>
        </w:rPr>
        <w:t xml:space="preserve">, </w:t>
      </w:r>
      <w:r w:rsidR="005C48D6">
        <w:rPr>
          <w:rFonts w:ascii="PT Astra Serif" w:hAnsi="PT Astra Serif" w:cs="Arial"/>
          <w:sz w:val="28"/>
          <w:szCs w:val="28"/>
        </w:rPr>
        <w:t>определяется работодателем</w:t>
      </w:r>
      <w:r w:rsidRPr="00D30A79">
        <w:rPr>
          <w:rFonts w:ascii="PT Astra Serif" w:hAnsi="PT Astra Serif" w:cs="Arial"/>
          <w:sz w:val="28"/>
          <w:szCs w:val="28"/>
        </w:rPr>
        <w:t>. Но нужно учесть пожелания работника (</w:t>
      </w:r>
      <w:hyperlink r:id="rId35" w:history="1">
        <w:r w:rsidRPr="00D30A79">
          <w:rPr>
            <w:rFonts w:ascii="PT Astra Serif" w:hAnsi="PT Astra Serif" w:cs="Arial"/>
            <w:sz w:val="28"/>
            <w:szCs w:val="28"/>
          </w:rPr>
          <w:t>ч. 1 ст. 124</w:t>
        </w:r>
      </w:hyperlink>
      <w:r w:rsidRPr="00D30A79">
        <w:rPr>
          <w:rFonts w:ascii="PT Astra Serif" w:hAnsi="PT Astra Serif" w:cs="Arial"/>
          <w:sz w:val="28"/>
          <w:szCs w:val="28"/>
        </w:rPr>
        <w:t xml:space="preserve"> ТК РФ). Уже выплаченную сумму отпускных зач</w:t>
      </w:r>
      <w:r w:rsidR="005C48D6">
        <w:rPr>
          <w:rFonts w:ascii="PT Astra Serif" w:hAnsi="PT Astra Serif" w:cs="Arial"/>
          <w:sz w:val="28"/>
          <w:szCs w:val="28"/>
        </w:rPr>
        <w:t>итывается</w:t>
      </w:r>
      <w:r w:rsidRPr="00D30A79">
        <w:rPr>
          <w:rFonts w:ascii="PT Astra Serif" w:hAnsi="PT Astra Serif" w:cs="Arial"/>
          <w:sz w:val="28"/>
          <w:szCs w:val="28"/>
        </w:rPr>
        <w:t xml:space="preserve"> в счет выплат, причитающихся работнику в будущем.</w:t>
      </w:r>
    </w:p>
    <w:p w:rsidR="00D30A79" w:rsidRPr="00D30A79" w:rsidRDefault="00D30A79" w:rsidP="005C48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bookmarkStart w:id="4" w:name="Par47"/>
      <w:bookmarkEnd w:id="4"/>
    </w:p>
    <w:p w:rsidR="005C48D6" w:rsidRDefault="00D30A79" w:rsidP="005C4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bCs/>
          <w:sz w:val="28"/>
          <w:szCs w:val="28"/>
        </w:rPr>
        <w:t>3.2. Продлевается ли ежегодный отпуск работника, если в этот период он брал больничный по уходу за ребенком</w:t>
      </w:r>
    </w:p>
    <w:p w:rsidR="0063608D" w:rsidRPr="005C48D6" w:rsidRDefault="00D30A79" w:rsidP="005C4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30A79">
        <w:rPr>
          <w:rFonts w:ascii="PT Astra Serif" w:hAnsi="PT Astra Serif" w:cs="Arial"/>
          <w:sz w:val="28"/>
          <w:szCs w:val="28"/>
        </w:rPr>
        <w:t xml:space="preserve">Не продлевается отпуск из-за того, что работник во время его взял больничный по уходу за ребенком, в том числе ребенком-инвалидом. </w:t>
      </w:r>
    </w:p>
    <w:sectPr w:rsidR="0063608D" w:rsidRPr="005C48D6" w:rsidSect="00D30A79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A8"/>
    <w:rsid w:val="005C48D6"/>
    <w:rsid w:val="0063608D"/>
    <w:rsid w:val="00925EA8"/>
    <w:rsid w:val="00A46486"/>
    <w:rsid w:val="00B96AB2"/>
    <w:rsid w:val="00D3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CE054B054436BE393850815B9B8A99C13F2558A8EC53251A2311272B2B33FC1C862695B03028C9ED89833EC4FB423FF9AEE8979FB7D4DCBsEK" TargetMode="External"/><Relationship Id="rId13" Type="http://schemas.openxmlformats.org/officeDocument/2006/relationships/hyperlink" Target="consultantplus://offline/ref=D03CE054B054436BE393850815B9B8A99C13F2558A8EC53251A2311272B2B33FC1C862695B03028C9ED89833EC4FB423FF9AEE8979FB7D4DCBsEK" TargetMode="External"/><Relationship Id="rId18" Type="http://schemas.openxmlformats.org/officeDocument/2006/relationships/hyperlink" Target="consultantplus://offline/ref=D03CE054B054436BE393850815B9B8A99C16F850888FC53251A2311272B2B33FC1C8626952010A80CC828837A51BBB3CFD80F08F67FBC7sEK" TargetMode="External"/><Relationship Id="rId26" Type="http://schemas.openxmlformats.org/officeDocument/2006/relationships/hyperlink" Target="consultantplus://offline/ref=D03CE054B054436BE393850815B9B8A99C13F2558A8EC53251A2311272B2B33FC1C862695B03028C9ED89833EC4FB423FF9AEE8979FB7D4DCBs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3CE054B054436BE393990200CDEDFA9514F95B8B8FC53251A2311272B2B33FC1C862695B03028D90D89833EC4FB423FF9AEE8979FB7D4DCBsEK" TargetMode="External"/><Relationship Id="rId34" Type="http://schemas.openxmlformats.org/officeDocument/2006/relationships/hyperlink" Target="consultantplus://offline/ref=D03CE054B054436BE393850815B9B8A99C16F850888FC53251A2311272B2B33FC1C8626E5A0709DFC997996FA918A722F99AEC8D65CFsAK" TargetMode="External"/><Relationship Id="rId7" Type="http://schemas.openxmlformats.org/officeDocument/2006/relationships/hyperlink" Target="consultantplus://offline/ref=D03CE054B054436BE393850815B9B8A99C13F2558A8EC53251A2311272B2B33FC1C862695B03028E9AD89833EC4FB423FF9AEE8979FB7D4DCBsEK" TargetMode="External"/><Relationship Id="rId12" Type="http://schemas.openxmlformats.org/officeDocument/2006/relationships/hyperlink" Target="consultantplus://offline/ref=D03CE054B054436BE393850815B9B8A99C14F4538D87C53251A2311272B2B33FC1C862695B0302829CD89833EC4FB423FF9AEE8979FB7D4DCBsEK" TargetMode="External"/><Relationship Id="rId17" Type="http://schemas.openxmlformats.org/officeDocument/2006/relationships/hyperlink" Target="consultantplus://offline/ref=D03CE054B054436BE393850815B9B8A99C16F850888FC53251A2311272B2B33FC1C8626952020080CC828837A51BBB3CFD80F08F67FBC7sEK" TargetMode="External"/><Relationship Id="rId25" Type="http://schemas.openxmlformats.org/officeDocument/2006/relationships/hyperlink" Target="consultantplus://offline/ref=D03CE054B054436BE393981C07D182AFC61AF7538E8FC66F5BAA681E70B5BC60D6CF2B655A03028B99D1C736F95EEC2FFC86F08D63E77F4FBFCDsEK" TargetMode="External"/><Relationship Id="rId33" Type="http://schemas.openxmlformats.org/officeDocument/2006/relationships/hyperlink" Target="consultantplus://offline/ref=D03CE054B054436BE393850815B9B8A99C16F850888FC53251A2311272B2B33FC1C862695B030A8F9FD89833EC4FB423FF9AEE8979FB7D4DCBs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3CE054B054436BE393990200CDEDFA9514F95B8887C53251A2311272B2B33FC1C862695B0302889ED89833EC4FB423FF9AEE8979FB7D4DCBsEK" TargetMode="External"/><Relationship Id="rId20" Type="http://schemas.openxmlformats.org/officeDocument/2006/relationships/hyperlink" Target="consultantplus://offline/ref=D03CE054B054436BE393850815B9B8A99C13F2558A8EC53251A2311272B2B33FC1C862695B03028E9AD89833EC4FB423FF9AEE8979FB7D4DCBsEK" TargetMode="External"/><Relationship Id="rId29" Type="http://schemas.openxmlformats.org/officeDocument/2006/relationships/hyperlink" Target="consultantplus://offline/ref=D03CE054B054436BE393850815B9B8A99C14F4538D87C53251A2311272B2B33FC1C862695B03038E9BD89833EC4FB423FF9AEE8979FB7D4DCBsE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3CE054B054436BE393850815B9B8A99C16F850888FC53251A2311272B2B33FC1C8626F530409DFC997996FA918A722F99AEC8D65CFsAK" TargetMode="External"/><Relationship Id="rId11" Type="http://schemas.openxmlformats.org/officeDocument/2006/relationships/hyperlink" Target="consultantplus://offline/ref=D03CE054B054436BE393850815B9B8A99C13F2558A8EC53251A2311272B2B33FC1C862695B03028C9ED89833EC4FB423FF9AEE8979FB7D4DCBsEK" TargetMode="External"/><Relationship Id="rId24" Type="http://schemas.openxmlformats.org/officeDocument/2006/relationships/hyperlink" Target="consultantplus://offline/ref=D03CE054B054436BE393881B00B9B8A99C13F65B8A8EC53251A2311272B2B33FC1C862695B03028F91D89833EC4FB423FF9AEE8979FB7D4DCBsEK" TargetMode="External"/><Relationship Id="rId32" Type="http://schemas.openxmlformats.org/officeDocument/2006/relationships/hyperlink" Target="consultantplus://offline/ref=D03CE054B054436BE393850815B9B8A99C16F850888FC53251A2311272B2B33FC1C8626E5A0709DFC997996FA918A722F99AEC8D65CFsA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3CE054B054436BE393990200CDEDFA9513F6508988C53251A2311272B2B33FD3C83A655A011C8B9CCDCE62AAC1s9K" TargetMode="External"/><Relationship Id="rId23" Type="http://schemas.openxmlformats.org/officeDocument/2006/relationships/hyperlink" Target="consultantplus://offline/ref=D03CE054B054436BE393850815B9B8A99C16F850888FC53251A2311272B2B33FC1C862695B030A8D9AD89833EC4FB423FF9AEE8979FB7D4DCBsEK" TargetMode="External"/><Relationship Id="rId28" Type="http://schemas.openxmlformats.org/officeDocument/2006/relationships/hyperlink" Target="consultantplus://offline/ref=D03CE054B054436BE393850815B9B8A99C13F2558A8EC53251A2311272B2B33FC1C862695B03028C9ED89833EC4FB423FF9AEE8979FB7D4DCBsE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03CE054B054436BE393850815B9B8A99C16F850888FC53251A2311272B2B33FC1C862695B030A8D9DD89833EC4FB423FF9AEE8979FB7D4DCBsEK" TargetMode="External"/><Relationship Id="rId19" Type="http://schemas.openxmlformats.org/officeDocument/2006/relationships/hyperlink" Target="consultantplus://offline/ref=D03CE054B054436BE393850815B9B8A99C13F2558A8EC53251A2311272B2B33FC1C8626A590709DFC997996FA918A722F99AEC8D65CFsAK" TargetMode="External"/><Relationship Id="rId31" Type="http://schemas.openxmlformats.org/officeDocument/2006/relationships/hyperlink" Target="consultantplus://offline/ref=D03CE054B054436BE393850815B9B8A99C16F850888FC53251A2311272B2B33FC1C862695B03058C9DD89833EC4FB423FF9AEE8979FB7D4DCBs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3CE054B054436BE393981C07D182AFC61AF3528986CC6206A060477CB7BB6F89D83E2C0E0E038986D3C87CAA1ABBC2s1K" TargetMode="External"/><Relationship Id="rId14" Type="http://schemas.openxmlformats.org/officeDocument/2006/relationships/hyperlink" Target="consultantplus://offline/ref=D03CE054B054436BE393850815B9B8A99C13F2558A8EC53251A2311272B2B33FC1C862695C0856DADC86C163AA04B926E386EE8FC6s4K" TargetMode="External"/><Relationship Id="rId22" Type="http://schemas.openxmlformats.org/officeDocument/2006/relationships/hyperlink" Target="consultantplus://offline/ref=D03CE054B054436BE393850815B9B8A99C13F2558A8EC53251A2311272B2B33FC1C8626A590609DFC997996FA918A722F99AEC8D65CFsAK" TargetMode="External"/><Relationship Id="rId27" Type="http://schemas.openxmlformats.org/officeDocument/2006/relationships/hyperlink" Target="consultantplus://offline/ref=D03CE054B054436BE393850815B9B8A99C14F4538D87C53251A2311272B2B33FC1C862695B03038E98D89833EC4FB423FF9AEE8979FB7D4DCBsEK" TargetMode="External"/><Relationship Id="rId30" Type="http://schemas.openxmlformats.org/officeDocument/2006/relationships/hyperlink" Target="consultantplus://offline/ref=D03CE054B054436BE393850815B9B8A99C16F850888FC53251A2311272B2B33FC1C862695B030A8F9FD89833EC4FB423FF9AEE8979FB7D4DCBsEK" TargetMode="External"/><Relationship Id="rId35" Type="http://schemas.openxmlformats.org/officeDocument/2006/relationships/hyperlink" Target="consultantplus://offline/ref=D03CE054B054436BE393850815B9B8A99C16F850888FC53251A2311272B2B33FC1C8626E590409DFC997996FA918A722F99AEC8D65CF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2023-04-12T10:44:00Z</dcterms:created>
  <dcterms:modified xsi:type="dcterms:W3CDTF">2023-04-12T11:15:00Z</dcterms:modified>
</cp:coreProperties>
</file>