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E" w:rsidRPr="00F02F2E" w:rsidRDefault="00F02F2E" w:rsidP="00F02F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D7E3D" w:rsidRPr="00F02F2E" w:rsidRDefault="002D7E3D" w:rsidP="00F02F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02F2E">
        <w:rPr>
          <w:rFonts w:ascii="PT Astra Serif" w:hAnsi="PT Astra Serif"/>
          <w:b/>
          <w:sz w:val="28"/>
          <w:szCs w:val="28"/>
        </w:rPr>
        <w:t>План тематических «горячих линий»</w:t>
      </w:r>
    </w:p>
    <w:p w:rsidR="00BA2160" w:rsidRPr="00F02F2E" w:rsidRDefault="002D7E3D" w:rsidP="00F02F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02F2E">
        <w:rPr>
          <w:rFonts w:ascii="PT Astra Serif" w:hAnsi="PT Astra Serif"/>
          <w:b/>
          <w:sz w:val="28"/>
          <w:szCs w:val="28"/>
        </w:rPr>
        <w:t xml:space="preserve">Управления </w:t>
      </w:r>
      <w:proofErr w:type="spellStart"/>
      <w:r w:rsidRPr="00F02F2E">
        <w:rPr>
          <w:rFonts w:ascii="PT Astra Serif" w:hAnsi="PT Astra Serif"/>
          <w:b/>
          <w:sz w:val="28"/>
          <w:szCs w:val="28"/>
        </w:rPr>
        <w:t>Роспотребнадзора</w:t>
      </w:r>
      <w:proofErr w:type="spellEnd"/>
      <w:r w:rsidRPr="00F02F2E">
        <w:rPr>
          <w:rFonts w:ascii="PT Astra Serif" w:hAnsi="PT Astra Serif"/>
          <w:b/>
          <w:sz w:val="28"/>
          <w:szCs w:val="28"/>
        </w:rPr>
        <w:t xml:space="preserve"> по Ульяновской области на 2024 год</w:t>
      </w:r>
    </w:p>
    <w:p w:rsidR="00F02F2E" w:rsidRPr="00F02F2E" w:rsidRDefault="00F02F2E" w:rsidP="00F02F2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D7E3D" w:rsidRPr="00F02F2E" w:rsidRDefault="002D7E3D" w:rsidP="00F02F2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7E3D" w:rsidRPr="00F02F2E" w:rsidRDefault="002D7E3D" w:rsidP="00F02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Тема</w:t>
            </w:r>
          </w:p>
        </w:tc>
        <w:tc>
          <w:tcPr>
            <w:tcW w:w="2250" w:type="dxa"/>
          </w:tcPr>
          <w:p w:rsidR="002D7E3D" w:rsidRPr="00F02F2E" w:rsidRDefault="002D7E3D" w:rsidP="00F02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D7E3D" w:rsidRPr="00F02F2E" w:rsidRDefault="002D7E3D" w:rsidP="00F02F2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по актуальным вопросам защиты прав потребителей в судебном порядке (15 марта)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11 по 22 марта</w:t>
            </w:r>
          </w:p>
        </w:tc>
        <w:tc>
          <w:tcPr>
            <w:tcW w:w="2393" w:type="dxa"/>
            <w:vMerge w:val="restart"/>
          </w:tcPr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315E09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hyperlink r:id="rId5" w:history="1">
              <w:r w:rsidR="002D7E3D" w:rsidRPr="00F02F2E">
                <w:rPr>
                  <w:rStyle w:val="a5"/>
                  <w:rFonts w:ascii="PT Astra Serif" w:hAnsi="PT Astra Serif" w:cs="Arial"/>
                  <w:color w:val="1D85B3"/>
                  <w:sz w:val="28"/>
                  <w:szCs w:val="28"/>
                </w:rPr>
                <w:t>8-800-707-6858 </w:t>
              </w:r>
            </w:hyperlink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8 (8422) 44-45-08</w:t>
            </w: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 </w:t>
            </w: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8 (84254) 2-11-80 (р.п</w:t>
            </w: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.И</w:t>
            </w:r>
            <w:proofErr w:type="gramEnd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шеевка)</w:t>
            </w: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 </w:t>
            </w: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8 (84237) 2-36-53</w:t>
            </w:r>
          </w:p>
          <w:p w:rsidR="002D7E3D" w:rsidRPr="00F02F2E" w:rsidRDefault="002D7E3D" w:rsidP="00F02F2E">
            <w:pPr>
              <w:pStyle w:val="a4"/>
              <w:shd w:val="clear" w:color="auto" w:fill="F8F8F8"/>
              <w:spacing w:before="0" w:beforeAutospacing="0" w:after="0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(р.п.</w:t>
            </w:r>
            <w:proofErr w:type="gramEnd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 xml:space="preserve"> </w:t>
            </w: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Кузоватово)</w:t>
            </w:r>
            <w:proofErr w:type="gramEnd"/>
          </w:p>
          <w:p w:rsidR="00F02F2E" w:rsidRPr="00F02F2E" w:rsidRDefault="00F02F2E" w:rsidP="00F02F2E">
            <w:pPr>
              <w:pStyle w:val="a4"/>
              <w:shd w:val="clear" w:color="auto" w:fill="F8F8F8"/>
              <w:spacing w:before="0" w:beforeAutospacing="0" w:after="0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F02F2E">
            <w:pPr>
              <w:pStyle w:val="a4"/>
              <w:shd w:val="clear" w:color="auto" w:fill="F8F8F8"/>
              <w:spacing w:before="0" w:beforeAutospacing="0" w:after="0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 </w:t>
            </w: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8 (84246) 2-46-84</w:t>
            </w: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(р.п.</w:t>
            </w:r>
            <w:proofErr w:type="gramEnd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 xml:space="preserve"> </w:t>
            </w: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Карсун)</w:t>
            </w:r>
            <w:proofErr w:type="gramEnd"/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F02F2E" w:rsidRPr="00F02F2E" w:rsidRDefault="00F02F2E" w:rsidP="002D7E3D">
            <w:pPr>
              <w:pStyle w:val="a4"/>
              <w:shd w:val="clear" w:color="auto" w:fill="F8F8F8"/>
              <w:spacing w:before="0" w:beforeAutospacing="0" w:after="0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 </w:t>
            </w:r>
          </w:p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8 (84235) 2-41-11 (г</w:t>
            </w: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.Д</w:t>
            </w:r>
            <w:proofErr w:type="gramEnd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имитровград)</w:t>
            </w:r>
          </w:p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rPr>
          <w:trHeight w:val="1278"/>
        </w:trPr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D7E3D" w:rsidRPr="00F02F2E" w:rsidRDefault="002D7E3D" w:rsidP="00F02F2E">
            <w:pPr>
              <w:pStyle w:val="a4"/>
              <w:shd w:val="clear" w:color="auto" w:fill="F8F8F8"/>
              <w:spacing w:before="0" w:beforeAutospacing="0" w:after="187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 xml:space="preserve">Горячая линия по вопросам организации горячего питания </w:t>
            </w: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1 по 12 апреля</w:t>
            </w:r>
          </w:p>
        </w:tc>
        <w:tc>
          <w:tcPr>
            <w:tcW w:w="2393" w:type="dxa"/>
            <w:vMerge/>
          </w:tcPr>
          <w:p w:rsidR="002D7E3D" w:rsidRPr="00F02F2E" w:rsidRDefault="002D7E3D" w:rsidP="002D7E3D">
            <w:pPr>
              <w:pStyle w:val="a4"/>
              <w:shd w:val="clear" w:color="auto" w:fill="F8F8F8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по вакцинопрофилактике (в рамках всемирной недели иммунизации)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22 по 30 апреля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по профилактике клещевого энцефалита и инфекций, передающихся клещами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30 апреля по 13 мая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по вопросам детского отдыха, качества и безопасности детских товаров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13 по 24 мая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Актуальные вопросы защиты прав потребителей туристских услуг в связи с наступлением сезона массового отдыха россия</w:t>
            </w:r>
            <w:r w:rsidR="00315E09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н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27 мая по 7 июня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о защите прав потребителей при оказании платных образовательных услуг (в преддверии нового учебног</w:t>
            </w:r>
            <w:bookmarkStart w:id="0" w:name="_GoBack"/>
            <w:bookmarkEnd w:id="0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о года)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08 по 19 июля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по вопросам качества и безопасности детских товаров, школьных принадлежностей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14 по 25 августа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по профилактике гриппа и ОРВИ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30 сентября по 11 октября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2D7E3D" w:rsidRPr="00F02F2E" w:rsidRDefault="002D7E3D" w:rsidP="00F02F2E">
            <w:pPr>
              <w:pStyle w:val="a4"/>
              <w:shd w:val="clear" w:color="auto" w:fill="F8F8F8"/>
              <w:spacing w:before="0" w:beforeAutospacing="0" w:after="187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 xml:space="preserve">Горячая линия по вопросам о цифровой маркировке товаров, приуроченная </w:t>
            </w:r>
            <w:proofErr w:type="gramStart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ко</w:t>
            </w:r>
            <w:proofErr w:type="gramEnd"/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 xml:space="preserve"> Всемирному дню качества (14 ноября)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11 по 22 ноября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 xml:space="preserve">Горячая линия по актуальным вопросам защиты прав потребителей при </w:t>
            </w: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lastRenderedPageBreak/>
              <w:t>предоставлении платных медицинских и физкультурно-оздоровительных услуг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lastRenderedPageBreak/>
              <w:t>С 18 по 29 ноября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3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Горячая линия по профилактике ВИЧ-инфекции, посвященная Всемирному Дню борьбы со СПИДом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25 ноября по 6 декабря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7E3D" w:rsidRPr="00F02F2E" w:rsidTr="00315E09">
        <w:tc>
          <w:tcPr>
            <w:tcW w:w="675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2D7E3D" w:rsidRPr="00F02F2E" w:rsidRDefault="002D7E3D" w:rsidP="00F02F2E">
            <w:pPr>
              <w:pStyle w:val="a4"/>
              <w:shd w:val="clear" w:color="auto" w:fill="F8F8F8"/>
              <w:spacing w:before="0" w:beforeAutospacing="0" w:after="187" w:afterAutospacing="0"/>
              <w:rPr>
                <w:rFonts w:ascii="PT Astra Serif" w:hAnsi="PT Astra Serif" w:cs="Arial"/>
                <w:color w:val="242424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</w:rPr>
              <w:t>Горячая линия по вопросам качества и безопасности детских товаров, по выбору новогодних подарков</w:t>
            </w:r>
          </w:p>
        </w:tc>
        <w:tc>
          <w:tcPr>
            <w:tcW w:w="2250" w:type="dxa"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  <w:r w:rsidRPr="00F02F2E">
              <w:rPr>
                <w:rFonts w:ascii="PT Astra Serif" w:hAnsi="PT Astra Serif" w:cs="Arial"/>
                <w:color w:val="242424"/>
                <w:sz w:val="28"/>
                <w:szCs w:val="28"/>
                <w:shd w:val="clear" w:color="auto" w:fill="F8F8F8"/>
              </w:rPr>
              <w:t>С 9 по 20 декабря</w:t>
            </w:r>
          </w:p>
        </w:tc>
        <w:tc>
          <w:tcPr>
            <w:tcW w:w="2393" w:type="dxa"/>
            <w:vMerge/>
          </w:tcPr>
          <w:p w:rsidR="002D7E3D" w:rsidRPr="00F02F2E" w:rsidRDefault="002D7E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D7E3D" w:rsidRPr="00F02F2E" w:rsidRDefault="002D7E3D">
      <w:pPr>
        <w:rPr>
          <w:rFonts w:ascii="PT Astra Serif" w:hAnsi="PT Astra Serif"/>
          <w:sz w:val="28"/>
          <w:szCs w:val="28"/>
        </w:rPr>
      </w:pPr>
    </w:p>
    <w:sectPr w:rsidR="002D7E3D" w:rsidRPr="00F02F2E" w:rsidSect="00F02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3D"/>
    <w:rsid w:val="002D7E3D"/>
    <w:rsid w:val="00315E09"/>
    <w:rsid w:val="00A75253"/>
    <w:rsid w:val="00BA2160"/>
    <w:rsid w:val="00F0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D7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D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44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3268">
              <w:marLeft w:val="0"/>
              <w:marRight w:val="187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4565">
              <w:marLeft w:val="0"/>
              <w:marRight w:val="187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3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Развития СТ</dc:creator>
  <cp:lastModifiedBy>Kolesova_MN</cp:lastModifiedBy>
  <cp:revision>3</cp:revision>
  <dcterms:created xsi:type="dcterms:W3CDTF">2024-10-02T07:25:00Z</dcterms:created>
  <dcterms:modified xsi:type="dcterms:W3CDTF">2024-10-02T07:27:00Z</dcterms:modified>
</cp:coreProperties>
</file>