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AF4142" w:rsidP="00AF4142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E671FF">
      <w:pPr>
        <w:tabs>
          <w:tab w:val="left" w:pos="900"/>
        </w:tabs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90AF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7470C5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1599B" w:rsidRPr="00990AFE" w:rsidRDefault="0021599B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671FF" w:rsidRPr="00D13E4D" w:rsidRDefault="00E671FF" w:rsidP="00E671FF">
      <w:pPr>
        <w:tabs>
          <w:tab w:val="left" w:pos="4111"/>
          <w:tab w:val="left" w:pos="9498"/>
        </w:tabs>
        <w:jc w:val="center"/>
        <w:rPr>
          <w:rFonts w:ascii="PT Astra Serif" w:hAnsi="PT Astra Serif"/>
          <w:b/>
          <w:sz w:val="28"/>
        </w:rPr>
      </w:pPr>
      <w:r w:rsidRPr="00D13E4D">
        <w:rPr>
          <w:rFonts w:ascii="PT Astra Serif" w:hAnsi="PT Astra Serif"/>
          <w:b/>
          <w:sz w:val="28"/>
        </w:rPr>
        <w:t xml:space="preserve">О признании </w:t>
      </w:r>
      <w:proofErr w:type="gramStart"/>
      <w:r w:rsidRPr="00D13E4D">
        <w:rPr>
          <w:rFonts w:ascii="PT Astra Serif" w:hAnsi="PT Astra Serif"/>
          <w:b/>
          <w:sz w:val="28"/>
        </w:rPr>
        <w:t>утратившим</w:t>
      </w:r>
      <w:proofErr w:type="gramEnd"/>
      <w:r w:rsidRPr="00D13E4D">
        <w:rPr>
          <w:rFonts w:ascii="PT Astra Serif" w:hAnsi="PT Astra Serif"/>
          <w:b/>
          <w:sz w:val="28"/>
        </w:rPr>
        <w:t xml:space="preserve"> силу </w:t>
      </w:r>
      <w:r>
        <w:rPr>
          <w:rFonts w:ascii="PT Astra Serif" w:hAnsi="PT Astra Serif"/>
          <w:b/>
          <w:sz w:val="28"/>
        </w:rPr>
        <w:t>постановления</w:t>
      </w:r>
      <w:r w:rsidRPr="00D13E4D">
        <w:rPr>
          <w:rFonts w:ascii="PT Astra Serif" w:hAnsi="PT Astra Serif"/>
          <w:b/>
          <w:sz w:val="28"/>
        </w:rPr>
        <w:t xml:space="preserve"> Администрации муниципального образования «Радищевский район» Ульяновской области </w:t>
      </w:r>
      <w:r>
        <w:rPr>
          <w:rFonts w:ascii="PT Astra Serif" w:hAnsi="PT Astra Serif"/>
          <w:b/>
          <w:sz w:val="28"/>
        </w:rPr>
        <w:t>от 31.05.2022 № 299</w:t>
      </w:r>
    </w:p>
    <w:p w:rsidR="00E671FF" w:rsidRDefault="00E671FF" w:rsidP="00E671FF">
      <w:pPr>
        <w:shd w:val="clear" w:color="auto" w:fill="FFFFFF"/>
        <w:tabs>
          <w:tab w:val="left" w:pos="1134"/>
        </w:tabs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</w:p>
    <w:p w:rsidR="00E671FF" w:rsidRPr="00D13E4D" w:rsidRDefault="00E671FF" w:rsidP="00E671FF">
      <w:pPr>
        <w:shd w:val="clear" w:color="auto" w:fill="FFFFFF"/>
        <w:tabs>
          <w:tab w:val="left" w:pos="1134"/>
        </w:tabs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</w:p>
    <w:p w:rsidR="00E671FF" w:rsidRPr="00AA485F" w:rsidRDefault="00E671FF" w:rsidP="00E671FF">
      <w:pPr>
        <w:tabs>
          <w:tab w:val="left" w:pos="4111"/>
          <w:tab w:val="left" w:pos="9498"/>
        </w:tabs>
        <w:ind w:firstLine="709"/>
        <w:jc w:val="both"/>
        <w:rPr>
          <w:rFonts w:ascii="PT Astra Serif" w:hAnsi="PT Astra Serif"/>
          <w:color w:val="000000"/>
          <w:spacing w:val="-7"/>
          <w:sz w:val="28"/>
          <w:szCs w:val="28"/>
        </w:rPr>
      </w:pPr>
      <w:r>
        <w:rPr>
          <w:rFonts w:ascii="PT Astra Serif" w:hAnsi="PT Astra Serif"/>
          <w:color w:val="000000"/>
          <w:spacing w:val="-7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</w:t>
      </w:r>
      <w:r w:rsidRPr="00AA485F">
        <w:rPr>
          <w:rFonts w:ascii="PT Astra Serif" w:hAnsi="PT Astra Serif"/>
          <w:color w:val="000000"/>
          <w:spacing w:val="-7"/>
          <w:sz w:val="28"/>
          <w:szCs w:val="28"/>
        </w:rPr>
        <w:t>остановление</w:t>
      </w:r>
      <w:r>
        <w:rPr>
          <w:rFonts w:ascii="PT Astra Serif" w:hAnsi="PT Astra Serif"/>
          <w:color w:val="000000"/>
          <w:spacing w:val="-7"/>
          <w:sz w:val="28"/>
          <w:szCs w:val="28"/>
        </w:rPr>
        <w:t xml:space="preserve">м Правительства Российской Федерации </w:t>
      </w:r>
      <w:r w:rsidRPr="00A610AC">
        <w:rPr>
          <w:rFonts w:ascii="PT Astra Serif" w:hAnsi="PT Astra Serif"/>
          <w:color w:val="000000"/>
          <w:spacing w:val="-7"/>
          <w:sz w:val="28"/>
          <w:szCs w:val="28"/>
        </w:rPr>
        <w:t xml:space="preserve">от 01.12.2023 </w:t>
      </w:r>
      <w:r>
        <w:rPr>
          <w:rFonts w:ascii="PT Astra Serif" w:hAnsi="PT Astra Serif"/>
          <w:color w:val="000000"/>
          <w:spacing w:val="-7"/>
          <w:sz w:val="28"/>
          <w:szCs w:val="28"/>
        </w:rPr>
        <w:t>№</w:t>
      </w:r>
      <w:r>
        <w:rPr>
          <w:rFonts w:ascii="PT Astra Serif" w:hAnsi="PT Astra Serif"/>
          <w:color w:val="000000"/>
          <w:spacing w:val="-7"/>
          <w:sz w:val="28"/>
          <w:szCs w:val="28"/>
        </w:rPr>
        <w:t xml:space="preserve"> 2060 «</w:t>
      </w:r>
      <w:r w:rsidRPr="00A610AC">
        <w:rPr>
          <w:rFonts w:ascii="PT Astra Serif" w:hAnsi="PT Astra Serif"/>
          <w:color w:val="000000"/>
          <w:spacing w:val="-7"/>
          <w:sz w:val="28"/>
          <w:szCs w:val="28"/>
        </w:rPr>
        <w:t>Об утверждении Правил движения тяжеловесного и (или) крупногаб</w:t>
      </w:r>
      <w:r>
        <w:rPr>
          <w:rFonts w:ascii="PT Astra Serif" w:hAnsi="PT Astra Serif"/>
          <w:color w:val="000000"/>
          <w:spacing w:val="-7"/>
          <w:sz w:val="28"/>
          <w:szCs w:val="28"/>
        </w:rPr>
        <w:t>аритного транспортного средства»</w:t>
      </w:r>
      <w:r>
        <w:rPr>
          <w:rFonts w:ascii="PT Astra Serif" w:hAnsi="PT Astra Serif"/>
          <w:color w:val="000000"/>
          <w:spacing w:val="-7"/>
          <w:sz w:val="28"/>
          <w:szCs w:val="28"/>
        </w:rPr>
        <w:t>,</w:t>
      </w:r>
      <w:r w:rsidRPr="00AA485F">
        <w:rPr>
          <w:rFonts w:ascii="PT Astra Serif" w:hAnsi="PT Astra Serif"/>
          <w:color w:val="000000"/>
          <w:spacing w:val="-7"/>
          <w:sz w:val="28"/>
          <w:szCs w:val="28"/>
        </w:rPr>
        <w:t xml:space="preserve"> </w:t>
      </w:r>
      <w:r w:rsidRPr="00D13E4D">
        <w:rPr>
          <w:rFonts w:ascii="PT Astra Serif" w:hAnsi="PT Astra Serif"/>
          <w:color w:val="000000"/>
          <w:spacing w:val="-7"/>
          <w:sz w:val="28"/>
          <w:szCs w:val="28"/>
        </w:rPr>
        <w:t xml:space="preserve">Администрация муниципального образования «Радищевский район» </w:t>
      </w:r>
      <w:r w:rsidRPr="00A63C5F">
        <w:rPr>
          <w:rFonts w:ascii="PT Astra Serif" w:hAnsi="PT Astra Serif"/>
          <w:color w:val="000000"/>
          <w:spacing w:val="-7"/>
          <w:sz w:val="28"/>
          <w:szCs w:val="28"/>
        </w:rPr>
        <w:t xml:space="preserve">Ульяновской области  </w:t>
      </w:r>
      <w:proofErr w:type="gramStart"/>
      <w:r w:rsidRPr="00A63C5F">
        <w:rPr>
          <w:rFonts w:ascii="PT Astra Serif" w:hAnsi="PT Astra Serif"/>
          <w:color w:val="000000"/>
          <w:spacing w:val="-7"/>
          <w:sz w:val="28"/>
          <w:szCs w:val="28"/>
        </w:rPr>
        <w:t>п</w:t>
      </w:r>
      <w:proofErr w:type="gramEnd"/>
      <w:r w:rsidRPr="00A63C5F">
        <w:rPr>
          <w:rFonts w:ascii="PT Astra Serif" w:hAnsi="PT Astra Serif"/>
          <w:color w:val="000000"/>
          <w:spacing w:val="-7"/>
          <w:sz w:val="28"/>
          <w:szCs w:val="28"/>
        </w:rPr>
        <w:t xml:space="preserve"> о с т а н о в л я е т :</w:t>
      </w:r>
    </w:p>
    <w:p w:rsidR="00E671FF" w:rsidRPr="00A63C5F" w:rsidRDefault="00E671FF" w:rsidP="00E671FF">
      <w:pPr>
        <w:tabs>
          <w:tab w:val="left" w:pos="1134"/>
          <w:tab w:val="left" w:pos="4111"/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proofErr w:type="gramStart"/>
      <w:r w:rsidRPr="00A63C5F">
        <w:rPr>
          <w:rFonts w:ascii="PT Astra Serif" w:hAnsi="PT Astra Serif"/>
          <w:sz w:val="28"/>
          <w:szCs w:val="28"/>
        </w:rPr>
        <w:t>Признать утратившим силу</w:t>
      </w:r>
      <w:r>
        <w:rPr>
          <w:rFonts w:ascii="PT Astra Serif" w:hAnsi="PT Astra Serif"/>
          <w:sz w:val="28"/>
          <w:szCs w:val="28"/>
        </w:rPr>
        <w:t xml:space="preserve"> постановление</w:t>
      </w:r>
      <w:r w:rsidRPr="0068722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«Радищевский </w:t>
      </w:r>
      <w:r>
        <w:rPr>
          <w:rFonts w:ascii="PT Astra Serif" w:hAnsi="PT Astra Serif"/>
          <w:sz w:val="28"/>
          <w:szCs w:val="28"/>
        </w:rPr>
        <w:t>район» Ульяновской области от 31.05.2022 № 299</w:t>
      </w:r>
      <w:r w:rsidRPr="00A63C5F">
        <w:rPr>
          <w:rFonts w:ascii="PT Astra Serif" w:hAnsi="PT Astra Serif"/>
          <w:sz w:val="28"/>
          <w:szCs w:val="28"/>
        </w:rPr>
        <w:t xml:space="preserve"> «</w:t>
      </w:r>
      <w:r w:rsidRPr="00A610AC">
        <w:rPr>
          <w:rFonts w:ascii="PT Astra Serif" w:hAnsi="PT Astra Serif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образования «Радищевский район» Ульяновской области, по</w:t>
      </w:r>
      <w:proofErr w:type="gramEnd"/>
      <w:r w:rsidRPr="00A610AC">
        <w:rPr>
          <w:rFonts w:ascii="PT Astra Serif" w:hAnsi="PT Astra Serif"/>
          <w:bCs/>
          <w:sz w:val="28"/>
          <w:szCs w:val="28"/>
        </w:rPr>
        <w:t xml:space="preserve"> автомобильным дорогам местного значения, расположенным на территориях двух и более поселений в границах муниципального образования «Радищевский район» Ульяновской области, и не проходят по автомобильным дорогам федерального, </w:t>
      </w:r>
      <w:bookmarkStart w:id="0" w:name="_GoBack"/>
      <w:bookmarkEnd w:id="0"/>
      <w:r w:rsidRPr="00A610AC">
        <w:rPr>
          <w:rFonts w:ascii="PT Astra Serif" w:hAnsi="PT Astra Serif"/>
          <w:bCs/>
          <w:sz w:val="28"/>
          <w:szCs w:val="28"/>
        </w:rPr>
        <w:t>регионального или межмуниципального значения, участкам таких автомобильных дорог</w:t>
      </w:r>
      <w:r>
        <w:rPr>
          <w:rFonts w:ascii="PT Astra Serif" w:hAnsi="PT Astra Serif"/>
          <w:sz w:val="28"/>
          <w:szCs w:val="28"/>
        </w:rPr>
        <w:t>».</w:t>
      </w:r>
    </w:p>
    <w:p w:rsidR="00E671FF" w:rsidRPr="00D13E4D" w:rsidRDefault="00E671FF" w:rsidP="00E671FF">
      <w:pPr>
        <w:shd w:val="clear" w:color="auto" w:fill="FFFFFF"/>
        <w:tabs>
          <w:tab w:val="left" w:pos="1134"/>
        </w:tabs>
        <w:ind w:firstLine="709"/>
        <w:jc w:val="both"/>
        <w:rPr>
          <w:rFonts w:ascii="PT Astra Serif" w:hAnsi="PT Astra Serif"/>
          <w:sz w:val="28"/>
        </w:rPr>
      </w:pPr>
      <w:r w:rsidRPr="00A63C5F">
        <w:rPr>
          <w:rFonts w:ascii="PT Astra Serif" w:hAnsi="PT Astra Serif"/>
          <w:sz w:val="28"/>
        </w:rPr>
        <w:t xml:space="preserve">2. Настоящее  постановление вступает в силу </w:t>
      </w:r>
      <w:r>
        <w:rPr>
          <w:rFonts w:ascii="PT Astra Serif" w:hAnsi="PT Astra Serif"/>
          <w:sz w:val="28"/>
        </w:rPr>
        <w:t>на следующий день после дня его официального опубликования.</w:t>
      </w:r>
    </w:p>
    <w:p w:rsidR="00E671FF" w:rsidRPr="00D13E4D" w:rsidRDefault="00E671FF" w:rsidP="00E671FF">
      <w:pPr>
        <w:tabs>
          <w:tab w:val="num" w:pos="1134"/>
        </w:tabs>
        <w:ind w:firstLine="709"/>
        <w:jc w:val="both"/>
        <w:rPr>
          <w:rFonts w:ascii="PT Astra Serif" w:hAnsi="PT Astra Serif"/>
          <w:sz w:val="28"/>
        </w:rPr>
      </w:pPr>
    </w:p>
    <w:p w:rsidR="00E671FF" w:rsidRPr="00D13E4D" w:rsidRDefault="00E671FF" w:rsidP="00E671FF">
      <w:pPr>
        <w:tabs>
          <w:tab w:val="num" w:pos="1134"/>
        </w:tabs>
        <w:ind w:firstLine="709"/>
        <w:jc w:val="both"/>
        <w:rPr>
          <w:rFonts w:ascii="PT Astra Serif" w:hAnsi="PT Astra Serif"/>
          <w:sz w:val="28"/>
        </w:rPr>
      </w:pPr>
    </w:p>
    <w:p w:rsidR="00E671FF" w:rsidRPr="000A0D75" w:rsidRDefault="00E671FF" w:rsidP="00E671FF">
      <w:pPr>
        <w:pStyle w:val="9"/>
        <w:tabs>
          <w:tab w:val="left" w:pos="9639"/>
        </w:tabs>
        <w:spacing w:before="0" w:after="0"/>
        <w:rPr>
          <w:rFonts w:ascii="PT Astra Serif" w:hAnsi="PT Astra Serif" w:cs="Times New Roman"/>
          <w:sz w:val="28"/>
          <w:szCs w:val="28"/>
        </w:rPr>
      </w:pPr>
      <w:r w:rsidRPr="00D13E4D">
        <w:rPr>
          <w:rFonts w:ascii="PT Astra Serif" w:hAnsi="PT Astra Serif" w:cs="Times New Roman"/>
          <w:sz w:val="28"/>
          <w:szCs w:val="28"/>
        </w:rPr>
        <w:t xml:space="preserve">Глава Администрации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D13E4D">
        <w:rPr>
          <w:rFonts w:ascii="PT Astra Serif" w:hAnsi="PT Astra Serif" w:cs="Times New Roman"/>
          <w:sz w:val="28"/>
          <w:szCs w:val="28"/>
        </w:rPr>
        <w:t xml:space="preserve">   </w:t>
      </w:r>
      <w:proofErr w:type="spellStart"/>
      <w:r w:rsidRPr="00D13E4D">
        <w:rPr>
          <w:rFonts w:ascii="PT Astra Serif" w:hAnsi="PT Astra Serif" w:cs="Times New Roman"/>
          <w:sz w:val="28"/>
          <w:szCs w:val="28"/>
        </w:rPr>
        <w:t>А</w:t>
      </w:r>
      <w:r w:rsidRPr="000A0D75">
        <w:rPr>
          <w:rFonts w:ascii="PT Astra Serif" w:hAnsi="PT Astra Serif" w:cs="Times New Roman"/>
          <w:sz w:val="28"/>
          <w:szCs w:val="28"/>
        </w:rPr>
        <w:t>.В.Белотелов</w:t>
      </w:r>
      <w:proofErr w:type="spellEnd"/>
      <w:r w:rsidRPr="000A0D75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E671FF" w:rsidRDefault="00E671FF" w:rsidP="00E671FF">
      <w:pPr>
        <w:rPr>
          <w:rFonts w:ascii="PT Astra Serif" w:hAnsi="PT Astra Serif"/>
          <w:sz w:val="28"/>
          <w:szCs w:val="28"/>
        </w:rPr>
      </w:pPr>
    </w:p>
    <w:p w:rsidR="009707A3" w:rsidRPr="00990AFE" w:rsidRDefault="009707A3" w:rsidP="00E671F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707A3" w:rsidRPr="00990AFE" w:rsidSect="00E671FF">
      <w:headerReference w:type="default" r:id="rId9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BA" w:rsidRDefault="005440BA">
      <w:r>
        <w:separator/>
      </w:r>
    </w:p>
  </w:endnote>
  <w:endnote w:type="continuationSeparator" w:id="0">
    <w:p w:rsidR="005440BA" w:rsidRDefault="005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BA" w:rsidRDefault="005440BA">
      <w:r>
        <w:separator/>
      </w:r>
    </w:p>
  </w:footnote>
  <w:footnote w:type="continuationSeparator" w:id="0">
    <w:p w:rsidR="005440BA" w:rsidRDefault="0054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0AFE" w:rsidRDefault="00990AFE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FF">
          <w:rPr>
            <w:noProof/>
          </w:rPr>
          <w:t>2</w:t>
        </w:r>
        <w:r>
          <w:fldChar w:fldCharType="end"/>
        </w:r>
      </w:p>
    </w:sdtContent>
  </w:sdt>
  <w:p w:rsidR="00990AFE" w:rsidRDefault="00990AF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FE6669"/>
    <w:multiLevelType w:val="hybridMultilevel"/>
    <w:tmpl w:val="F59AE04C"/>
    <w:lvl w:ilvl="0" w:tplc="B2281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6"/>
  </w:num>
  <w:num w:numId="26">
    <w:abstractNumId w:val="12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99B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843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054D"/>
    <w:rsid w:val="00534D84"/>
    <w:rsid w:val="005359D6"/>
    <w:rsid w:val="00541113"/>
    <w:rsid w:val="005440BA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0AFE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1B3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4142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379F"/>
    <w:rsid w:val="00DB42E9"/>
    <w:rsid w:val="00DB4940"/>
    <w:rsid w:val="00DB53E2"/>
    <w:rsid w:val="00DC017B"/>
    <w:rsid w:val="00DC1B1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671FF"/>
    <w:rsid w:val="00E73149"/>
    <w:rsid w:val="00E806E7"/>
    <w:rsid w:val="00E80D07"/>
    <w:rsid w:val="00E871AC"/>
    <w:rsid w:val="00E94913"/>
    <w:rsid w:val="00E9587D"/>
    <w:rsid w:val="00EA144F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afff1">
    <w:name w:val="Цветовое выделение"/>
    <w:rsid w:val="00990AFE"/>
    <w:rPr>
      <w:b/>
      <w:bCs/>
      <w:color w:val="26282F"/>
    </w:rPr>
  </w:style>
  <w:style w:type="character" w:customStyle="1" w:styleId="fontstyle01">
    <w:name w:val="fontstyle01"/>
    <w:rsid w:val="0021599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AB96-0A80-404C-8159-1B2F804B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87</cp:revision>
  <cp:lastPrinted>2024-04-17T06:11:00Z</cp:lastPrinted>
  <dcterms:created xsi:type="dcterms:W3CDTF">2021-09-16T13:51:00Z</dcterms:created>
  <dcterms:modified xsi:type="dcterms:W3CDTF">2024-04-17T06:11:00Z</dcterms:modified>
</cp:coreProperties>
</file>