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F059CD">
        <w:rPr>
          <w:rFonts w:ascii="PT Astra Serif" w:hAnsi="PT Astra Serif"/>
          <w:b/>
          <w:bCs/>
          <w:sz w:val="24"/>
        </w:rPr>
        <w:t xml:space="preserve">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F059CD" w:rsidRDefault="00F059CD" w:rsidP="00F059CD">
      <w:pPr>
        <w:widowControl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 внесении изменения в порядок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денежной</w:t>
      </w:r>
      <w:r>
        <w:rPr>
          <w:rFonts w:ascii="PT Astra Serif" w:hAnsi="PT Astra Serif"/>
          <w:b/>
          <w:sz w:val="28"/>
          <w:szCs w:val="28"/>
        </w:rPr>
        <w:t xml:space="preserve"> компенсации расходов на оплату</w:t>
      </w:r>
      <w:r>
        <w:rPr>
          <w:rFonts w:ascii="PT Astra Serif" w:hAnsi="PT Astra Serif"/>
          <w:b/>
          <w:sz w:val="28"/>
          <w:szCs w:val="28"/>
        </w:rPr>
        <w:t xml:space="preserve"> пита</w:t>
      </w:r>
      <w:r>
        <w:rPr>
          <w:rFonts w:ascii="PT Astra Serif" w:hAnsi="PT Astra Serif"/>
          <w:b/>
          <w:sz w:val="28"/>
          <w:szCs w:val="28"/>
        </w:rPr>
        <w:t xml:space="preserve">ния обучающихся с ограниченными </w:t>
      </w:r>
      <w:r>
        <w:rPr>
          <w:rFonts w:ascii="PT Astra Serif" w:hAnsi="PT Astra Serif"/>
          <w:b/>
          <w:sz w:val="28"/>
          <w:szCs w:val="28"/>
        </w:rPr>
        <w:t>возможностями здоровья в муниципальных образователь</w:t>
      </w:r>
      <w:r>
        <w:rPr>
          <w:rFonts w:ascii="PT Astra Serif" w:hAnsi="PT Astra Serif"/>
          <w:b/>
          <w:sz w:val="28"/>
          <w:szCs w:val="28"/>
        </w:rPr>
        <w:t>ных организациях муниципального</w:t>
      </w:r>
      <w:r>
        <w:rPr>
          <w:rFonts w:ascii="PT Astra Serif" w:hAnsi="PT Astra Serif"/>
          <w:b/>
          <w:sz w:val="28"/>
          <w:szCs w:val="28"/>
        </w:rPr>
        <w:t xml:space="preserve"> образования «Радищевский район» Ульяновской области, осуществляющих образовательную </w:t>
      </w:r>
      <w:proofErr w:type="gramEnd"/>
    </w:p>
    <w:p w:rsidR="00F059CD" w:rsidRDefault="00F059CD" w:rsidP="00F059CD">
      <w:pPr>
        <w:widowControl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деятельность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 адаптированным основным общеобразовательным программам, обучение которых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организовано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дому</w:t>
      </w:r>
    </w:p>
    <w:p w:rsidR="00F059CD" w:rsidRDefault="00F059CD" w:rsidP="00F059CD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F059CD" w:rsidRDefault="00F059CD" w:rsidP="00F059CD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F059CD" w:rsidRDefault="00F059CD" w:rsidP="00F059CD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29.12.2012 № 273-ФЗ «Об образовании 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F059CD" w:rsidRDefault="00F059CD" w:rsidP="00F059CD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>Внести в порядок предоставления денежной компенсации расходов на оплату питания обучающихся с ограниченными возможностями здоровья в муниципальных образовательных организациях муниципального образования «Радищевский район»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утвержденный постановлением Администрации муниципального образования «Радищевский район» Ульяновской области от 10.02.2020 № 59 «О денежной компенсации расходов на оплату питания обучающихся с ограниченными</w:t>
      </w:r>
      <w:proofErr w:type="gramEnd"/>
      <w:r>
        <w:rPr>
          <w:rFonts w:ascii="PT Astra Serif" w:hAnsi="PT Astra Serif"/>
          <w:sz w:val="28"/>
          <w:szCs w:val="28"/>
        </w:rPr>
        <w:t xml:space="preserve"> возможностями здоровья в муниципальных образовательных организациях муниципального образования «Радищевский район»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дому», следующее изменение:</w:t>
      </w:r>
    </w:p>
    <w:p w:rsidR="00F059CD" w:rsidRDefault="00F059CD" w:rsidP="00F059CD">
      <w:pPr>
        <w:pStyle w:val="af6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2 пункта 4 изложить в следующей редакции:</w:t>
      </w:r>
    </w:p>
    <w:p w:rsidR="00F059CD" w:rsidRDefault="00F059CD" w:rsidP="00F059CD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«Размер денежной компенсации расходов на оплату питания в день составляет 100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рублей 00 копеек</w:t>
      </w:r>
      <w:proofErr w:type="gramStart"/>
      <w:r>
        <w:rPr>
          <w:rFonts w:ascii="PT Astra Serif" w:hAnsi="PT Astra Serif"/>
          <w:sz w:val="28"/>
          <w:szCs w:val="28"/>
        </w:rPr>
        <w:t xml:space="preserve">.».     </w:t>
      </w:r>
      <w:proofErr w:type="gramEnd"/>
    </w:p>
    <w:p w:rsidR="00F059CD" w:rsidRDefault="00F059CD" w:rsidP="00F059CD">
      <w:pPr>
        <w:keepNext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sz w:val="28"/>
          <w:szCs w:val="28"/>
        </w:rPr>
        <w:t>23.12.2022 №</w:t>
      </w:r>
      <w:r>
        <w:rPr>
          <w:rFonts w:ascii="PT Astra Serif" w:hAnsi="PT Astra Serif"/>
          <w:sz w:val="28"/>
          <w:szCs w:val="28"/>
        </w:rPr>
        <w:t xml:space="preserve"> 759 «О внесении изменения в порядок предоставления денежной </w:t>
      </w:r>
      <w:r>
        <w:rPr>
          <w:rFonts w:ascii="PT Astra Serif" w:hAnsi="PT Astra Serif"/>
          <w:sz w:val="28"/>
          <w:szCs w:val="28"/>
        </w:rPr>
        <w:lastRenderedPageBreak/>
        <w:t>компенсации расходов на оплату  питания обучающихся с ограниченными возможностями здоровья в муниципальных образователь</w:t>
      </w:r>
      <w:r>
        <w:rPr>
          <w:rFonts w:ascii="PT Astra Serif" w:hAnsi="PT Astra Serif"/>
          <w:sz w:val="28"/>
          <w:szCs w:val="28"/>
        </w:rPr>
        <w:t>ных организациях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«Радищевский район» Ульяновской области, осуществляющих образовательную деятельность по адаптированным основным общеобразовательным программам, обучение которых организовано на дому»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F059CD" w:rsidRDefault="00F059CD" w:rsidP="00F059CD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2024 года.</w:t>
      </w:r>
      <w:r>
        <w:rPr>
          <w:rFonts w:ascii="PT Astra Serif" w:hAnsi="PT Astra Serif" w:cs="PT Astra Serif"/>
          <w:sz w:val="28"/>
          <w:szCs w:val="28"/>
        </w:rPr>
        <w:tab/>
      </w:r>
    </w:p>
    <w:p w:rsidR="00F059CD" w:rsidRDefault="00F059CD" w:rsidP="00F059CD">
      <w:pPr>
        <w:rPr>
          <w:rFonts w:ascii="PT Astra Serif" w:hAnsi="PT Astra Serif"/>
          <w:sz w:val="28"/>
          <w:szCs w:val="28"/>
        </w:rPr>
      </w:pPr>
    </w:p>
    <w:p w:rsidR="00F059CD" w:rsidRDefault="00F059CD" w:rsidP="00F059CD">
      <w:pPr>
        <w:rPr>
          <w:rFonts w:ascii="PT Astra Serif" w:hAnsi="PT Astra Serif"/>
          <w:sz w:val="28"/>
          <w:szCs w:val="28"/>
        </w:rPr>
      </w:pPr>
    </w:p>
    <w:p w:rsidR="00F059CD" w:rsidRDefault="00F059CD" w:rsidP="00F059CD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B05DCF" w:rsidRPr="0099405A" w:rsidRDefault="00B05DCF" w:rsidP="00F059CD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356395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B3" w:rsidRDefault="003719B3">
      <w:r>
        <w:separator/>
      </w:r>
    </w:p>
  </w:endnote>
  <w:endnote w:type="continuationSeparator" w:id="0">
    <w:p w:rsidR="003719B3" w:rsidRDefault="003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B3" w:rsidRDefault="003719B3">
      <w:r>
        <w:separator/>
      </w:r>
    </w:p>
  </w:footnote>
  <w:footnote w:type="continuationSeparator" w:id="0">
    <w:p w:rsidR="003719B3" w:rsidRDefault="0037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95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A2F1A"/>
    <w:multiLevelType w:val="hybridMultilevel"/>
    <w:tmpl w:val="22EC1AFC"/>
    <w:lvl w:ilvl="0" w:tplc="2982E2DE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6"/>
  </w:num>
  <w:num w:numId="25">
    <w:abstractNumId w:val="26"/>
  </w:num>
  <w:num w:numId="26">
    <w:abstractNumId w:val="1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6395"/>
    <w:rsid w:val="00357BAB"/>
    <w:rsid w:val="003642C4"/>
    <w:rsid w:val="00366948"/>
    <w:rsid w:val="0036732A"/>
    <w:rsid w:val="003719B3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59CD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99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uiPriority w:val="99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99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68C3-2DC1-46A4-A264-6684C9B7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80</cp:revision>
  <cp:lastPrinted>2024-01-18T06:55:00Z</cp:lastPrinted>
  <dcterms:created xsi:type="dcterms:W3CDTF">2021-09-16T13:51:00Z</dcterms:created>
  <dcterms:modified xsi:type="dcterms:W3CDTF">2024-01-18T06:56:00Z</dcterms:modified>
</cp:coreProperties>
</file>