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0" w:rsidRPr="00386D49" w:rsidRDefault="00487A40" w:rsidP="00487A40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487A40" w:rsidRPr="00386D49" w:rsidRDefault="00487A40" w:rsidP="00487A4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87A40" w:rsidRPr="00386D49" w:rsidRDefault="00487A40" w:rsidP="00487A40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487A40" w:rsidRPr="00386D49" w:rsidRDefault="00487A40" w:rsidP="00487A4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487A40" w:rsidRDefault="00487A40" w:rsidP="00487A4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487A40" w:rsidRPr="00386D49" w:rsidRDefault="00487A40" w:rsidP="00487A40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Arial"/>
          <w:b/>
          <w:bCs/>
          <w:sz w:val="32"/>
          <w:szCs w:val="32"/>
        </w:rPr>
        <w:tab/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</w:t>
      </w:r>
    </w:p>
    <w:p w:rsidR="00487A40" w:rsidRPr="00B353DB" w:rsidRDefault="00487A40" w:rsidP="00487A40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6"/>
          <w:szCs w:val="36"/>
        </w:rPr>
      </w:pPr>
      <w:proofErr w:type="gramStart"/>
      <w:r w:rsidRPr="00B353DB">
        <w:rPr>
          <w:rFonts w:ascii="PT Astra Serif" w:hAnsi="PT Astra Serif" w:cs="Arial"/>
          <w:b/>
          <w:bCs/>
          <w:sz w:val="36"/>
          <w:szCs w:val="36"/>
        </w:rPr>
        <w:t>Р</w:t>
      </w:r>
      <w:proofErr w:type="gramEnd"/>
      <w:r w:rsidRPr="00B353DB">
        <w:rPr>
          <w:rFonts w:ascii="PT Astra Serif" w:hAnsi="PT Astra Serif" w:cs="Arial"/>
          <w:b/>
          <w:bCs/>
          <w:sz w:val="36"/>
          <w:szCs w:val="36"/>
        </w:rPr>
        <w:t xml:space="preserve"> Е Ш Е Н И Е</w:t>
      </w:r>
    </w:p>
    <w:p w:rsidR="00487A40" w:rsidRPr="00386D49" w:rsidRDefault="00487A40" w:rsidP="00487A40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487A40" w:rsidRPr="00386D49" w:rsidRDefault="00487A40" w:rsidP="00487A40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26  июня 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года                      </w:t>
      </w:r>
      <w:proofErr w:type="spellStart"/>
      <w:r w:rsidRPr="00973746">
        <w:rPr>
          <w:rFonts w:ascii="PT Astra Serif" w:hAnsi="PT Astra Serif" w:cs="Arial"/>
          <w:sz w:val="20"/>
          <w:szCs w:val="20"/>
        </w:rPr>
        <w:t>р.п</w:t>
      </w:r>
      <w:proofErr w:type="spellEnd"/>
      <w:r w:rsidRPr="00973746">
        <w:rPr>
          <w:rFonts w:ascii="PT Astra Serif" w:hAnsi="PT Astra Serif" w:cs="Arial"/>
          <w:sz w:val="20"/>
          <w:szCs w:val="20"/>
        </w:rPr>
        <w:t>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 № 7/48</w:t>
      </w:r>
    </w:p>
    <w:p w:rsidR="00487A40" w:rsidRPr="00FE736A" w:rsidRDefault="00487A40" w:rsidP="00487A40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FE736A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487A40" w:rsidRPr="00FE736A" w:rsidRDefault="00487A40" w:rsidP="00487A40">
      <w:pPr>
        <w:rPr>
          <w:rFonts w:ascii="PT Astra Serif" w:hAnsi="PT Astra Serif"/>
          <w:sz w:val="28"/>
          <w:szCs w:val="28"/>
        </w:rPr>
      </w:pPr>
    </w:p>
    <w:p w:rsidR="00487A40" w:rsidRDefault="00487A40" w:rsidP="00487A40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487A40" w:rsidRDefault="00487A40" w:rsidP="00487A40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</w:p>
    <w:p w:rsidR="00AA6FA7" w:rsidRPr="00386D49" w:rsidRDefault="00487A40" w:rsidP="00487A40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80132A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80132A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AA6FA7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1) общий объём доходов бюджета муниципального образования «Радищевский район» Ульяновской области в сумме </w:t>
      </w:r>
      <w:r w:rsidR="00C61919">
        <w:rPr>
          <w:rFonts w:ascii="PT Astra Serif" w:eastAsia="Times New Roman" w:hAnsi="PT Astra Serif" w:cs="Times New Roman"/>
          <w:sz w:val="28"/>
          <w:szCs w:val="28"/>
          <w:lang w:eastAsia="ru-RU"/>
        </w:rPr>
        <w:t>439509,58511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C6191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385</w:t>
      </w:r>
      <w:r w:rsidR="00E02F3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517</w:t>
      </w:r>
      <w:r w:rsidR="00C6191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,2314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C61919">
        <w:rPr>
          <w:rFonts w:ascii="PT Astra Serif" w:eastAsia="Times New Roman" w:hAnsi="PT Astra Serif" w:cs="Times New Roman"/>
          <w:sz w:val="28"/>
          <w:szCs w:val="28"/>
          <w:lang w:eastAsia="ru-RU"/>
        </w:rPr>
        <w:t>443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803</w:t>
      </w:r>
      <w:r w:rsidR="00C61919">
        <w:rPr>
          <w:rFonts w:ascii="PT Astra Serif" w:eastAsia="Times New Roman" w:hAnsi="PT Astra Serif" w:cs="Times New Roman"/>
          <w:sz w:val="28"/>
          <w:szCs w:val="28"/>
          <w:lang w:eastAsia="ru-RU"/>
        </w:rPr>
        <w:t>,48511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C61919">
        <w:rPr>
          <w:rFonts w:ascii="PT Astra Serif" w:eastAsia="Times New Roman" w:hAnsi="PT Astra Serif" w:cs="Times New Roman"/>
          <w:sz w:val="28"/>
          <w:szCs w:val="28"/>
          <w:lang w:eastAsia="ru-RU"/>
        </w:rPr>
        <w:t>4293,9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487A40" w:rsidRPr="00386D49" w:rsidRDefault="00AA6FA7" w:rsidP="00487A4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487A40">
        <w:rPr>
          <w:rFonts w:ascii="PT Astra Serif" w:hAnsi="PT Astra Serif"/>
          <w:sz w:val="28"/>
          <w:szCs w:val="28"/>
        </w:rPr>
        <w:t>.»;</w:t>
      </w:r>
      <w:proofErr w:type="gramEnd"/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627F" w:rsidRPr="00386D49" w:rsidRDefault="0074627F" w:rsidP="00093D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6D49" w:rsidRDefault="00386D4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80132A" w:rsidRDefault="0080132A" w:rsidP="0080132A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Приложение 4 изложить в следующей редакции:</w:t>
      </w:r>
    </w:p>
    <w:p w:rsidR="00C71EA2" w:rsidRPr="00386D49" w:rsidRDefault="00C71EA2" w:rsidP="006F7BEC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71EA2" w:rsidRPr="00386D49" w:rsidTr="00386D49">
        <w:trPr>
          <w:trHeight w:val="2399"/>
        </w:trPr>
        <w:tc>
          <w:tcPr>
            <w:tcW w:w="4784" w:type="dxa"/>
            <w:shd w:val="clear" w:color="auto" w:fill="auto"/>
          </w:tcPr>
          <w:p w:rsidR="00C71EA2" w:rsidRPr="00386D49" w:rsidRDefault="00C71EA2" w:rsidP="004A02F2">
            <w:pPr>
              <w:spacing w:line="360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C71EA2" w:rsidRPr="00386D49" w:rsidRDefault="00487A40" w:rsidP="004A02F2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>Приложение  4                                                            к решени</w:t>
            </w:r>
            <w:r w:rsidR="00934320">
              <w:rPr>
                <w:rFonts w:ascii="PT Astra Serif" w:hAnsi="PT Astra Serif"/>
                <w:sz w:val="28"/>
                <w:szCs w:val="28"/>
              </w:rPr>
              <w:t>ю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плановый период 2025и 2026 годов»     </w:t>
            </w:r>
          </w:p>
          <w:p w:rsidR="00C71EA2" w:rsidRPr="00386D49" w:rsidRDefault="003007A0" w:rsidP="004A02F2">
            <w:pPr>
              <w:pStyle w:val="aa"/>
              <w:rPr>
                <w:rFonts w:ascii="PT Astra Serif" w:hAnsi="PT Astra Serif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  <w:r w:rsidR="00C71EA2" w:rsidRPr="00386D49">
              <w:rPr>
                <w:rFonts w:ascii="PT Astra Serif" w:hAnsi="PT Astra Serif"/>
              </w:rPr>
              <w:t xml:space="preserve"> </w:t>
            </w:r>
          </w:p>
        </w:tc>
      </w:tr>
    </w:tbl>
    <w:p w:rsidR="00C71EA2" w:rsidRPr="00386D49" w:rsidRDefault="00C71EA2" w:rsidP="00C71EA2">
      <w:pPr>
        <w:jc w:val="center"/>
        <w:rPr>
          <w:rFonts w:ascii="PT Astra Serif" w:hAnsi="PT Astra Serif"/>
          <w:b/>
          <w:sz w:val="28"/>
          <w:szCs w:val="28"/>
        </w:rPr>
      </w:pPr>
      <w:r w:rsidRPr="00386D49">
        <w:rPr>
          <w:rFonts w:ascii="PT Astra Serif" w:hAnsi="PT Astra Serif"/>
          <w:b/>
          <w:sz w:val="28"/>
          <w:szCs w:val="28"/>
        </w:rPr>
        <w:t>Доходы бюджета муниципального образования «Радищевский район» Ульяновской области в разрезе кодов видов доходов, подвидов доходов классификации доходов бюджетов бюджетной классификации Российской Федерации на 2024 год и на плановый период 2025 и 2026 годов</w:t>
      </w: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375"/>
        <w:gridCol w:w="1606"/>
        <w:gridCol w:w="1596"/>
        <w:gridCol w:w="1596"/>
      </w:tblGrid>
      <w:tr w:rsidR="001A0D9D" w:rsidRPr="001A0D9D" w:rsidTr="001A0D9D">
        <w:tc>
          <w:tcPr>
            <w:tcW w:w="2220" w:type="dxa"/>
            <w:vMerge w:val="restart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375" w:type="dxa"/>
            <w:vMerge w:val="restart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98" w:type="dxa"/>
            <w:gridSpan w:val="3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1A0D9D" w:rsidRPr="001A0D9D" w:rsidTr="001A0D9D">
        <w:tc>
          <w:tcPr>
            <w:tcW w:w="2220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439509,58511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383859,06546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53882,35371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20614,6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18,6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-485,8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2493,3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1 11 05013 05 0000 120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1 11 09040 00 0000 120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1 13 00000 00 0000 </w:t>
            </w: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оказания </w:t>
            </w: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7001,4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1 13 01000 00 0000 130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375" w:type="dxa"/>
            <w:shd w:val="clear" w:color="000000" w:fill="FFFFFF"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3375" w:type="dxa"/>
            <w:shd w:val="clear" w:color="000000" w:fill="FFFFFF"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1 16 01053 01 0000 140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1 16 01073 01 0000 140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375" w:type="dxa"/>
            <w:shd w:val="clear" w:color="000000" w:fill="FFFFFF"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1 16 01153 01 0000 140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1 16 01193 01 0000 140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1A0D9D" w:rsidRPr="001A0D9D" w:rsidTr="001A0D9D">
        <w:tc>
          <w:tcPr>
            <w:tcW w:w="2220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1A0D9D" w:rsidRPr="001A0D9D" w:rsidTr="001A0D9D">
        <w:tc>
          <w:tcPr>
            <w:tcW w:w="2220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1A0D9D" w:rsidRPr="001A0D9D" w:rsidTr="001A0D9D">
        <w:tc>
          <w:tcPr>
            <w:tcW w:w="2220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</w:t>
            </w: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67,0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385627,2314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385517,2314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131698,7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 w:rsidR="00006615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 w:rsidR="00006615"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59593,6754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34630,13746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2 02 20041 00 0000 150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 государственных и муниципальных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4358,6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2 02 25750 05 0000 150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 в целях софинансирования расходных обязательств, направленных на реализацию мероприятий по модернизации школьных систем образования, на 2024 год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9805,64908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9805,64908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172967,083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13693,18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13693,18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</w:t>
            </w: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8,543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2 02 35930 00 0000 150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1A0D9D" w:rsidRPr="001A0D9D" w:rsidTr="001A0D9D">
        <w:trPr>
          <w:trHeight w:val="285"/>
        </w:trPr>
        <w:tc>
          <w:tcPr>
            <w:tcW w:w="2220" w:type="dxa"/>
            <w:vMerge w:val="restart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375" w:type="dxa"/>
            <w:vMerge w:val="restart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6" w:type="dxa"/>
            <w:vMerge w:val="restart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21257,773    </w:t>
            </w:r>
          </w:p>
        </w:tc>
        <w:tc>
          <w:tcPr>
            <w:tcW w:w="1596" w:type="dxa"/>
            <w:vMerge w:val="restart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596" w:type="dxa"/>
            <w:vMerge w:val="restart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1A0D9D" w:rsidRPr="001A0D9D" w:rsidTr="001A0D9D">
        <w:trPr>
          <w:trHeight w:val="285"/>
        </w:trPr>
        <w:tc>
          <w:tcPr>
            <w:tcW w:w="2220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Иные межбюджетные трансферты в целях финансового обеспечения проведения мероприятий по </w:t>
            </w:r>
            <w:r w:rsidRPr="001A0D9D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1080,673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2 02 45303 00 0000 150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9419,9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9419,9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375" w:type="dxa"/>
            <w:shd w:val="clear" w:color="000000" w:fill="FFFFFF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1A0D9D" w:rsidRPr="001A0D9D" w:rsidTr="001A0D9D">
        <w:tc>
          <w:tcPr>
            <w:tcW w:w="2220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375" w:type="dxa"/>
            <w:shd w:val="clear" w:color="000000" w:fill="FFFFFF"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A0D9D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4D0B86" w:rsidRDefault="00D53593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____________»;</w:t>
      </w:r>
    </w:p>
    <w:p w:rsidR="00006615" w:rsidRDefault="00006615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A0D9D" w:rsidRDefault="001A0D9D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487A40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2024 год, тыс.руб.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2025 год, тыс.руб.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2026 год, тыс.руб.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322507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322507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443803,48511</w:t>
            </w:r>
          </w:p>
        </w:tc>
        <w:tc>
          <w:tcPr>
            <w:tcW w:w="1838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D2154C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443803,48511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D2154C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443803,48511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4293,9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C71E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487A4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3B6884" w:rsidRDefault="003B6884" w:rsidP="003B688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«Радищевский район» Ульяновской области по разделам, подразделам, целевым статьям (программным и непрограммным направлениям деятельности), группам видов расходов классификации расходов бюджетов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142422" w:rsidRPr="00142422" w:rsidRDefault="00142422" w:rsidP="00142422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422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тыс.руб.</w:t>
      </w: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660"/>
        <w:gridCol w:w="640"/>
        <w:gridCol w:w="1600"/>
        <w:gridCol w:w="640"/>
        <w:gridCol w:w="1421"/>
        <w:gridCol w:w="1418"/>
        <w:gridCol w:w="1417"/>
      </w:tblGrid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66011,541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2384,145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2380,9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43535,753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41924,853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35585,073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24219,073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53897,3707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«Развитие малых форм хозяйствования на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ия местного значения, мостов и и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ных искусственных дорожных сооружений на них, в том числе проектированием и строительством (реконструкцией) автомобильных </w:t>
            </w:r>
            <w:r w:rsidR="00142422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4754,07779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2798,07779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8095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r w:rsidR="00006615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251886,43002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35622,53211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35591,03211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софинансирование расходных обязательств, связанных с реализацией проектов развития муниципальных образований,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2192,82439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2116,02439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547,20789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1568,8165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6780,5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181469,01595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181469,01595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127723,32508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2139,2162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3,95874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11,44126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проведением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394,9154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1318,9008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45131,79104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40231,79104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4005,99104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34358,6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19033,5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15711,38196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2689,273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13022,10896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10722,10896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29150,8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26656,9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25559,2506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676,7236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«Оказание государственной, в том числе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21664,2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2118,327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"Социальная поддержка семьи, материнства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8095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443803,48511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475423,33997</w:t>
            </w:r>
          </w:p>
        </w:tc>
      </w:tr>
    </w:tbl>
    <w:p w:rsidR="00175A88" w:rsidRPr="00D53593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787"/>
        <w:gridCol w:w="460"/>
        <w:gridCol w:w="580"/>
        <w:gridCol w:w="1600"/>
        <w:gridCol w:w="576"/>
        <w:gridCol w:w="1617"/>
        <w:gridCol w:w="1559"/>
        <w:gridCol w:w="1468"/>
      </w:tblGrid>
      <w:tr w:rsidR="00142422" w:rsidRPr="00142422" w:rsidTr="00142422">
        <w:tc>
          <w:tcPr>
            <w:tcW w:w="7386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    тыс.руб.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114896,45134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49895,896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29804,253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"Создание системы "обратной связи" с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"Здоровый муниципалитет" муниципального образования "Радищевский район" Ульяновской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«Газификация населённых пунктов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28908,853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24219,073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28126,66695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17184,4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25925,51695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</w:t>
            </w:r>
            <w:r w:rsidR="00142422"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386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r w:rsidR="00006615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"Реформирование теплоэнергетического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10967,6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10866,6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22045,5506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389,9236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46 2 02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40889,20375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1681,145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1681,145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1477,9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1344,9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1177,8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25770,70375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</w:t>
            </w:r>
            <w:r w:rsidR="00142422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дорог общего пользования </w:t>
            </w:r>
            <w:r w:rsidR="00142422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50127,2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29150,8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26656,9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233278,53002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229764,83002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35622,53211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35591,03211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</w:t>
            </w:r>
            <w:r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2192,82439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38 8 00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2116,02439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547,20789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1568,8165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6780,5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181418,01595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181418,01595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127723,32508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бесплатным горячим питанием обучающихся по образовательным программам начального общего образования 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006615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2139,2162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3,95874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11,44126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394,9154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1318,9008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45131,79104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40231,79104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4005,99104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34358,6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деятельности муниципальных организаций дополнительного образования в рамках персонифицированного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4844,78196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2689,273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EВ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3513,7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42422" w:rsidRPr="00142422" w:rsidTr="00142422">
        <w:tc>
          <w:tcPr>
            <w:tcW w:w="7386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</w:tbl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_____________»;</w:t>
      </w: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Pr="00D53593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C0AEF" w:rsidRDefault="004C0AEF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0AEF" w:rsidRDefault="004C0AEF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0AEF" w:rsidRDefault="004C0AEF" w:rsidP="00175A8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4C0AEF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142422" w:rsidRPr="00142422" w:rsidTr="00142422">
        <w:tc>
          <w:tcPr>
            <w:tcW w:w="7840" w:type="dxa"/>
            <w:shd w:val="clear" w:color="auto" w:fill="auto"/>
            <w:noWrap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прекурсорами,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прекурсорами,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организационных мероприятий по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"Предоставление субсидий социально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</w:t>
            </w: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"Софинансирование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4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231181,32106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2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29684,60772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2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128804,79808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(софинансированием)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6038,1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4332,04059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3829,84059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942,12329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2887,7173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12,05874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32,14126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58741,79104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40231,79104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4005,99104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34358,6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840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r w:rsidR="00006615"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auto" w:fill="auto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46534,54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обязательств в связи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«Повышение уровня комфортного проживания 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127375,86496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111566,88196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21116,90896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19318,0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1693,70896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33085,673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10157,2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полномочий поселениям, в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42422" w:rsidRPr="00142422" w:rsidTr="00142422">
        <w:tc>
          <w:tcPr>
            <w:tcW w:w="7840" w:type="dxa"/>
            <w:shd w:val="clear" w:color="000000" w:fill="FFFFFF"/>
            <w:hideMark/>
          </w:tcPr>
          <w:p w:rsidR="00142422" w:rsidRPr="00142422" w:rsidRDefault="00142422" w:rsidP="00142422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42422" w:rsidRPr="00142422" w:rsidRDefault="00142422" w:rsidP="0014242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42422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80132A" w:rsidRDefault="0080132A" w:rsidP="0080132A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80132A" w:rsidRDefault="0080132A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______________»;</w:t>
      </w: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4C0AE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74627F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153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181"/>
        <w:gridCol w:w="1816"/>
        <w:gridCol w:w="1720"/>
        <w:gridCol w:w="1840"/>
      </w:tblGrid>
      <w:tr w:rsidR="00006615" w:rsidRPr="00006615" w:rsidTr="00006615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1" w:type="dxa"/>
            <w:vMerge w:val="restart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6" w:type="dxa"/>
            <w:vMerge w:val="restart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006615" w:rsidRPr="00006615" w:rsidTr="00006615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15" w:rsidRPr="00006615" w:rsidTr="00006615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21366,04769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</w:t>
            </w: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строительства и архитектуры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10254,0  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218594,31443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221643,0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300298,09767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4332,04059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4332,04059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159557,4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162325,3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170937,7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родителям </w:t>
            </w: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3243,0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3.3.6.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обеспечением горячего питания обучающихся 1-4 классов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</w:t>
            </w: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1814,0828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3.6.1.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1814,0828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50941,79104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40231,79104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006615" w:rsidRPr="00006615" w:rsidTr="00006615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9181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4829,5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006615" w:rsidRPr="00006615" w:rsidRDefault="00006615" w:rsidP="000066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00661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F44CDB" w:rsidP="004D0B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__________»;</w:t>
      </w:r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p w:rsidR="00D2154C" w:rsidRDefault="00D2154C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2714" w:rsidRDefault="00FB2714" w:rsidP="004C0AEF">
      <w:pPr>
        <w:spacing w:after="0" w:line="240" w:lineRule="auto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2714" w:rsidRPr="00386D49" w:rsidRDefault="00FB2714" w:rsidP="00FB2714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FB2714" w:rsidRPr="00386D49" w:rsidTr="00FB2714">
        <w:trPr>
          <w:trHeight w:val="1588"/>
        </w:trPr>
        <w:tc>
          <w:tcPr>
            <w:tcW w:w="4694" w:type="dxa"/>
          </w:tcPr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FB2714" w:rsidRPr="00386D49" w:rsidRDefault="004C0AEF" w:rsidP="00FB2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FB2714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Приложение </w:t>
            </w:r>
            <w:r w:rsidR="00FB2714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FB2714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                                                 к решени</w:t>
            </w:r>
            <w:r w:rsidR="00FB2714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FB2714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FB2714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FB2714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FB2714" w:rsidRPr="00386D49" w:rsidRDefault="00FB2714" w:rsidP="00FB27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  <w:t>Таблица 1</w:t>
      </w: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поселений из областного фонда финансовой поддержки поселений муниципальных районов на 2024 год и на плановый период 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2688,5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2668,5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749,855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Дмитриевское сельское поселение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5549,555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</w:tr>
    </w:tbl>
    <w:p w:rsidR="00372C04" w:rsidRPr="00372C04" w:rsidRDefault="00372C04" w:rsidP="00372C04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Таблица 2</w:t>
      </w: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обеспеченности поселений из районного фонда финансовой поддержки поселений муниципальных образований на 2024 год и на плановый период 2025 и 2026 годов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909"/>
        <w:gridCol w:w="1817"/>
        <w:gridCol w:w="1767"/>
      </w:tblGrid>
      <w:tr w:rsidR="00372C04" w:rsidRPr="00372C04" w:rsidTr="00142422">
        <w:trPr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ind w:right="-51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1865,0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1901,4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2016,4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1236,0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1348,8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1990,4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1018,8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1516,0</w:t>
            </w:r>
          </w:p>
        </w:tc>
      </w:tr>
      <w:tr w:rsidR="00372C04" w:rsidRPr="00372C04" w:rsidTr="00142422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5919,8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6443,9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6871,6</w:t>
            </w:r>
          </w:p>
        </w:tc>
      </w:tr>
    </w:tbl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lastRenderedPageBreak/>
        <w:t>Таблица 3</w:t>
      </w: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Иные межбюджетные трансферты на выполнение переданных полномочий, в соответствии с заключенными соглашениями на 2024 год и на плановый период 2025 и 2026 годов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25"/>
        <w:gridCol w:w="2048"/>
        <w:gridCol w:w="1774"/>
      </w:tblGrid>
      <w:tr w:rsidR="00372C04" w:rsidRPr="00372C04" w:rsidTr="00142422">
        <w:trPr>
          <w:jc w:val="center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Калиновское сельское поселение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</w:tr>
      <w:tr w:rsidR="00372C04" w:rsidRPr="00372C04" w:rsidTr="00142422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</w:tr>
    </w:tbl>
    <w:p w:rsidR="00372C04" w:rsidRPr="00372C04" w:rsidRDefault="00372C04" w:rsidP="00372C04">
      <w:pPr>
        <w:spacing w:after="0" w:line="240" w:lineRule="auto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372C0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4</w:t>
      </w: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Субсидии бюджетам поселений</w:t>
      </w:r>
      <w:r w:rsidRPr="00372C0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предоставляемых</w:t>
      </w:r>
      <w:r w:rsidRPr="00372C0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целях софинансирования расходных обязательств, возникающих</w:t>
      </w:r>
      <w:r w:rsidRPr="00372C0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2024 год и плановый период</w:t>
      </w:r>
      <w:r w:rsidRPr="00372C0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</w:tbl>
    <w:p w:rsidR="00372C04" w:rsidRDefault="00372C04" w:rsidP="00372C0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6</w:t>
      </w:r>
    </w:p>
    <w:p w:rsidR="00372C04" w:rsidRPr="00372C04" w:rsidRDefault="00372C04" w:rsidP="00372C0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372C04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Субсидии бюджетам поселений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 предоставляемых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целях софинансирования расходных обязательств, возникающих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связи с ремонтом дворовых территорий многоквартирных домов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до сельских населённых пунктов, не имеющих круглогодичной связи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с сетью автомобильных дорог общего пользования на 2023 год</w:t>
      </w:r>
      <w:r w:rsidRPr="00372C04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плановый период 2024 и 2025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142422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</w:tr>
      <w:tr w:rsidR="00372C04" w:rsidRPr="00372C04" w:rsidTr="00142422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142422" w:rsidP="003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</w:tr>
    </w:tbl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372C0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7</w:t>
      </w: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</w:pPr>
      <w:r w:rsidRPr="00372C0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Субсидии бюджетам муниципальных районов</w:t>
      </w:r>
      <w:r w:rsidRPr="00372C0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городских округов Ульяновской области в целях софинансирования расходных обязательств, связанных с благоустройством родников</w:t>
      </w:r>
      <w:r w:rsidRPr="00372C0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в Ульяновской области, используемых населением в качестве источников питьевого водоснабжения,</w:t>
      </w:r>
      <w:r w:rsidRPr="00372C04">
        <w:rPr>
          <w:rFonts w:ascii="PT Astra Serif" w:eastAsia="Times New Roman" w:hAnsi="PT Astra Serif" w:cs="Times New Roman"/>
          <w:b/>
          <w:snapToGrid w:val="0"/>
          <w:sz w:val="27"/>
          <w:szCs w:val="27"/>
          <w:lang w:eastAsia="ru-RU"/>
        </w:rPr>
        <w:t> </w:t>
      </w:r>
      <w:r w:rsidRPr="00372C0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на 2022 год</w:t>
      </w:r>
      <w:r w:rsidRPr="00372C04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на плановый период 2023 и 2024 годов</w:t>
      </w:r>
    </w:p>
    <w:p w:rsidR="00372C04" w:rsidRPr="00372C04" w:rsidRDefault="00372C04" w:rsidP="00372C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372C04" w:rsidRPr="00372C04" w:rsidTr="00142422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372C04" w:rsidRPr="00372C04" w:rsidTr="00142422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72C04" w:rsidRPr="00372C04" w:rsidTr="00142422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 городское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C04" w:rsidRPr="00372C04" w:rsidTr="00142422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253,7307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4" w:rsidRPr="00372C04" w:rsidRDefault="00372C04" w:rsidP="00372C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2C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C0AEF" w:rsidRDefault="004C0AEF" w:rsidP="004C0AE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______________».</w:t>
      </w:r>
    </w:p>
    <w:p w:rsidR="004C0AEF" w:rsidRDefault="004C0AEF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9B" w:rsidRDefault="0020499B" w:rsidP="000F32D1">
      <w:pPr>
        <w:spacing w:after="0" w:line="240" w:lineRule="auto"/>
      </w:pPr>
      <w:r>
        <w:separator/>
      </w:r>
    </w:p>
  </w:endnote>
  <w:endnote w:type="continuationSeparator" w:id="0">
    <w:p w:rsidR="0020499B" w:rsidRDefault="0020499B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9B" w:rsidRDefault="0020499B" w:rsidP="000F32D1">
      <w:pPr>
        <w:spacing w:after="0" w:line="240" w:lineRule="auto"/>
      </w:pPr>
      <w:r>
        <w:separator/>
      </w:r>
    </w:p>
  </w:footnote>
  <w:footnote w:type="continuationSeparator" w:id="0">
    <w:p w:rsidR="0020499B" w:rsidRDefault="0020499B" w:rsidP="000F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42422"/>
    <w:rsid w:val="00151F04"/>
    <w:rsid w:val="00175A88"/>
    <w:rsid w:val="00175C96"/>
    <w:rsid w:val="0019756B"/>
    <w:rsid w:val="001A0D9D"/>
    <w:rsid w:val="001A67D4"/>
    <w:rsid w:val="0020499B"/>
    <w:rsid w:val="00212C99"/>
    <w:rsid w:val="002167B4"/>
    <w:rsid w:val="00242802"/>
    <w:rsid w:val="00272626"/>
    <w:rsid w:val="0028194D"/>
    <w:rsid w:val="002E664E"/>
    <w:rsid w:val="003007A0"/>
    <w:rsid w:val="00314039"/>
    <w:rsid w:val="00314B0B"/>
    <w:rsid w:val="00322507"/>
    <w:rsid w:val="00327336"/>
    <w:rsid w:val="00333F60"/>
    <w:rsid w:val="00340C17"/>
    <w:rsid w:val="00347499"/>
    <w:rsid w:val="00372C04"/>
    <w:rsid w:val="00386D49"/>
    <w:rsid w:val="003B6884"/>
    <w:rsid w:val="003B6D5B"/>
    <w:rsid w:val="003C00F9"/>
    <w:rsid w:val="003D3C0F"/>
    <w:rsid w:val="003D58E5"/>
    <w:rsid w:val="00444404"/>
    <w:rsid w:val="00453E97"/>
    <w:rsid w:val="0047132F"/>
    <w:rsid w:val="00483A03"/>
    <w:rsid w:val="00487A40"/>
    <w:rsid w:val="00490E7E"/>
    <w:rsid w:val="004A02F2"/>
    <w:rsid w:val="004B31D0"/>
    <w:rsid w:val="004B5D91"/>
    <w:rsid w:val="004C0AEF"/>
    <w:rsid w:val="004D0B86"/>
    <w:rsid w:val="00503A0F"/>
    <w:rsid w:val="00513ED2"/>
    <w:rsid w:val="00522EE6"/>
    <w:rsid w:val="00554142"/>
    <w:rsid w:val="00591511"/>
    <w:rsid w:val="00595670"/>
    <w:rsid w:val="005A0C9D"/>
    <w:rsid w:val="005C1A96"/>
    <w:rsid w:val="005D35FD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F7BEC"/>
    <w:rsid w:val="00700014"/>
    <w:rsid w:val="0074627F"/>
    <w:rsid w:val="00752F68"/>
    <w:rsid w:val="00761411"/>
    <w:rsid w:val="00767D9E"/>
    <w:rsid w:val="00773D82"/>
    <w:rsid w:val="007749EF"/>
    <w:rsid w:val="0078262F"/>
    <w:rsid w:val="0079776F"/>
    <w:rsid w:val="007A1677"/>
    <w:rsid w:val="0080132A"/>
    <w:rsid w:val="00826277"/>
    <w:rsid w:val="00850C22"/>
    <w:rsid w:val="0087339A"/>
    <w:rsid w:val="008879FF"/>
    <w:rsid w:val="00890173"/>
    <w:rsid w:val="008A179F"/>
    <w:rsid w:val="008B072F"/>
    <w:rsid w:val="008B0E76"/>
    <w:rsid w:val="008C6220"/>
    <w:rsid w:val="0092338F"/>
    <w:rsid w:val="00934320"/>
    <w:rsid w:val="009A655C"/>
    <w:rsid w:val="00A00FFB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D545B"/>
    <w:rsid w:val="00AE76DA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6217"/>
    <w:rsid w:val="00C25D79"/>
    <w:rsid w:val="00C321C4"/>
    <w:rsid w:val="00C61919"/>
    <w:rsid w:val="00C61F6F"/>
    <w:rsid w:val="00C71EA2"/>
    <w:rsid w:val="00C73CB1"/>
    <w:rsid w:val="00CD65C3"/>
    <w:rsid w:val="00D00B5A"/>
    <w:rsid w:val="00D14C41"/>
    <w:rsid w:val="00D2154C"/>
    <w:rsid w:val="00D23A4F"/>
    <w:rsid w:val="00D36C89"/>
    <w:rsid w:val="00D52D4B"/>
    <w:rsid w:val="00D53593"/>
    <w:rsid w:val="00D6070F"/>
    <w:rsid w:val="00D663E9"/>
    <w:rsid w:val="00D72E20"/>
    <w:rsid w:val="00D76FED"/>
    <w:rsid w:val="00D803D7"/>
    <w:rsid w:val="00D971CA"/>
    <w:rsid w:val="00DA064D"/>
    <w:rsid w:val="00DB0A22"/>
    <w:rsid w:val="00DC4D54"/>
    <w:rsid w:val="00DE347C"/>
    <w:rsid w:val="00DE3CD2"/>
    <w:rsid w:val="00DE41FD"/>
    <w:rsid w:val="00E02F34"/>
    <w:rsid w:val="00E64018"/>
    <w:rsid w:val="00E92D8F"/>
    <w:rsid w:val="00EA49BF"/>
    <w:rsid w:val="00EA6638"/>
    <w:rsid w:val="00EB015D"/>
    <w:rsid w:val="00EB6233"/>
    <w:rsid w:val="00ED11B7"/>
    <w:rsid w:val="00ED4396"/>
    <w:rsid w:val="00EE2FB0"/>
    <w:rsid w:val="00F237DA"/>
    <w:rsid w:val="00F44CDB"/>
    <w:rsid w:val="00FA0BF1"/>
    <w:rsid w:val="00FB2714"/>
    <w:rsid w:val="00FB6E3E"/>
    <w:rsid w:val="00FC22D0"/>
    <w:rsid w:val="00FC757C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5C5-4B1B-4212-94A0-82806C89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134</Pages>
  <Words>42570</Words>
  <Characters>242650</Characters>
  <Application>Microsoft Office Word</Application>
  <DocSecurity>0</DocSecurity>
  <Lines>2022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4</cp:revision>
  <cp:lastPrinted>2024-06-27T05:19:00Z</cp:lastPrinted>
  <dcterms:created xsi:type="dcterms:W3CDTF">2024-06-27T05:39:00Z</dcterms:created>
  <dcterms:modified xsi:type="dcterms:W3CDTF">2024-07-02T11:55:00Z</dcterms:modified>
</cp:coreProperties>
</file>