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6C16C3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6C16C3" w:rsidTr="00A63D3C">
        <w:tc>
          <w:tcPr>
            <w:tcW w:w="9698" w:type="dxa"/>
          </w:tcPr>
          <w:p w:rsidR="00055F28" w:rsidRPr="006C16C3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C16C3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6C16C3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C16C3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6C16C3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6C16C3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6C16C3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C16C3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6C16C3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6C16C3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6C16C3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6C16C3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6C16C3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О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С </w:t>
            </w:r>
            <w:r w:rsidRPr="006C16C3">
              <w:rPr>
                <w:rFonts w:ascii="PT Astra Serif" w:hAnsi="PT Astra Serif"/>
                <w:szCs w:val="40"/>
              </w:rPr>
              <w:t>Т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А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Н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О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В</w:t>
            </w:r>
            <w:r w:rsidR="004C69BC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>Л</w:t>
            </w:r>
            <w:r w:rsidR="007C39FE" w:rsidRPr="006C16C3">
              <w:rPr>
                <w:rFonts w:ascii="PT Astra Serif" w:hAnsi="PT Astra Serif"/>
                <w:szCs w:val="40"/>
              </w:rPr>
              <w:t xml:space="preserve"> </w:t>
            </w:r>
            <w:r w:rsidRPr="006C16C3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6C16C3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6C16C3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6C16C3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6C16C3">
        <w:rPr>
          <w:rFonts w:ascii="PT Astra Serif" w:hAnsi="PT Astra Serif"/>
          <w:sz w:val="24"/>
        </w:rPr>
        <w:t>____________________________</w:t>
      </w:r>
      <w:r w:rsidR="00894281" w:rsidRPr="006C16C3">
        <w:rPr>
          <w:rFonts w:ascii="PT Astra Serif" w:hAnsi="PT Astra Serif"/>
          <w:sz w:val="24"/>
        </w:rPr>
        <w:t xml:space="preserve">                                         </w:t>
      </w:r>
      <w:r w:rsidR="00B51608" w:rsidRPr="006C16C3">
        <w:rPr>
          <w:rFonts w:ascii="PT Astra Serif" w:hAnsi="PT Astra Serif"/>
          <w:sz w:val="24"/>
        </w:rPr>
        <w:t xml:space="preserve"> </w:t>
      </w:r>
      <w:r w:rsidR="0090485F" w:rsidRPr="006C16C3">
        <w:rPr>
          <w:rFonts w:ascii="PT Astra Serif" w:hAnsi="PT Astra Serif"/>
          <w:sz w:val="24"/>
        </w:rPr>
        <w:t xml:space="preserve">                </w:t>
      </w:r>
      <w:r w:rsidR="003C4AEA" w:rsidRPr="006C16C3">
        <w:rPr>
          <w:rFonts w:ascii="PT Astra Serif" w:hAnsi="PT Astra Serif"/>
          <w:sz w:val="24"/>
        </w:rPr>
        <w:t xml:space="preserve">    </w:t>
      </w:r>
      <w:r w:rsidR="005A0535" w:rsidRPr="006C16C3">
        <w:rPr>
          <w:rFonts w:ascii="PT Astra Serif" w:hAnsi="PT Astra Serif"/>
          <w:sz w:val="24"/>
        </w:rPr>
        <w:t xml:space="preserve">     </w:t>
      </w:r>
      <w:r w:rsidR="00276B61" w:rsidRPr="006C16C3">
        <w:rPr>
          <w:rFonts w:ascii="PT Astra Serif" w:hAnsi="PT Astra Serif"/>
          <w:sz w:val="24"/>
        </w:rPr>
        <w:t xml:space="preserve">  </w:t>
      </w:r>
      <w:r w:rsidR="006630D6" w:rsidRPr="006C16C3">
        <w:rPr>
          <w:rFonts w:ascii="PT Astra Serif" w:hAnsi="PT Astra Serif"/>
          <w:sz w:val="24"/>
        </w:rPr>
        <w:t xml:space="preserve"> </w:t>
      </w:r>
      <w:r w:rsidR="00894281" w:rsidRPr="006C16C3">
        <w:rPr>
          <w:rFonts w:ascii="PT Astra Serif" w:hAnsi="PT Astra Serif"/>
          <w:sz w:val="24"/>
        </w:rPr>
        <w:t xml:space="preserve">  </w:t>
      </w:r>
      <w:r w:rsidR="00A63D3C" w:rsidRPr="006C16C3">
        <w:rPr>
          <w:rFonts w:ascii="PT Astra Serif" w:hAnsi="PT Astra Serif"/>
          <w:sz w:val="24"/>
        </w:rPr>
        <w:t xml:space="preserve">  </w:t>
      </w:r>
      <w:r w:rsidR="00894281" w:rsidRPr="006C16C3">
        <w:rPr>
          <w:rFonts w:ascii="PT Astra Serif" w:hAnsi="PT Astra Serif"/>
          <w:sz w:val="24"/>
        </w:rPr>
        <w:t xml:space="preserve"> </w:t>
      </w:r>
      <w:r w:rsidR="003F1FBB" w:rsidRPr="006C16C3">
        <w:rPr>
          <w:rFonts w:ascii="PT Astra Serif" w:hAnsi="PT Astra Serif"/>
          <w:sz w:val="24"/>
        </w:rPr>
        <w:t xml:space="preserve">   </w:t>
      </w:r>
      <w:r w:rsidR="00894281" w:rsidRPr="006C16C3">
        <w:rPr>
          <w:rFonts w:ascii="PT Astra Serif" w:hAnsi="PT Astra Serif"/>
          <w:sz w:val="24"/>
        </w:rPr>
        <w:t>№</w:t>
      </w:r>
      <w:r w:rsidR="00894281" w:rsidRPr="006C16C3">
        <w:rPr>
          <w:rFonts w:ascii="PT Astra Serif" w:hAnsi="PT Astra Serif"/>
          <w:b/>
          <w:bCs/>
          <w:sz w:val="24"/>
        </w:rPr>
        <w:t xml:space="preserve"> </w:t>
      </w:r>
      <w:r w:rsidR="00894281" w:rsidRPr="006C16C3">
        <w:rPr>
          <w:rFonts w:ascii="PT Astra Serif" w:hAnsi="PT Astra Serif"/>
          <w:bCs/>
          <w:sz w:val="24"/>
        </w:rPr>
        <w:t>_____</w:t>
      </w:r>
      <w:r w:rsidR="005A0535" w:rsidRPr="006C16C3">
        <w:rPr>
          <w:rFonts w:ascii="PT Astra Serif" w:hAnsi="PT Astra Serif"/>
          <w:bCs/>
          <w:sz w:val="24"/>
        </w:rPr>
        <w:t>_</w:t>
      </w:r>
      <w:r w:rsidR="00894281" w:rsidRPr="006C16C3">
        <w:rPr>
          <w:rFonts w:ascii="PT Astra Serif" w:hAnsi="PT Astra Serif"/>
          <w:bCs/>
          <w:sz w:val="24"/>
        </w:rPr>
        <w:t>_____</w:t>
      </w:r>
    </w:p>
    <w:p w:rsidR="00894281" w:rsidRPr="006C16C3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</w:r>
      <w:r w:rsidRPr="006C16C3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6C16C3">
        <w:rPr>
          <w:rFonts w:ascii="PT Astra Serif" w:hAnsi="PT Astra Serif"/>
          <w:b/>
          <w:bCs/>
          <w:sz w:val="24"/>
        </w:rPr>
        <w:t xml:space="preserve">   </w:t>
      </w:r>
      <w:r w:rsidR="00276B61" w:rsidRPr="006C16C3">
        <w:rPr>
          <w:rFonts w:ascii="PT Astra Serif" w:hAnsi="PT Astra Serif"/>
          <w:b/>
          <w:bCs/>
          <w:sz w:val="24"/>
        </w:rPr>
        <w:t xml:space="preserve"> </w:t>
      </w:r>
      <w:r w:rsidR="003F1FBB" w:rsidRPr="006C16C3">
        <w:rPr>
          <w:rFonts w:ascii="PT Astra Serif" w:hAnsi="PT Astra Serif"/>
          <w:b/>
          <w:bCs/>
          <w:sz w:val="24"/>
        </w:rPr>
        <w:t xml:space="preserve">  </w:t>
      </w:r>
      <w:r w:rsidR="00A012E6" w:rsidRPr="006C16C3">
        <w:rPr>
          <w:rFonts w:ascii="PT Astra Serif" w:hAnsi="PT Astra Serif"/>
          <w:bCs/>
          <w:sz w:val="24"/>
        </w:rPr>
        <w:t>Экз</w:t>
      </w:r>
      <w:r w:rsidR="00D416A5" w:rsidRPr="006C16C3">
        <w:rPr>
          <w:rFonts w:ascii="PT Astra Serif" w:hAnsi="PT Astra Serif"/>
          <w:bCs/>
          <w:sz w:val="24"/>
        </w:rPr>
        <w:t>.</w:t>
      </w:r>
      <w:r w:rsidR="005A0535" w:rsidRPr="006C16C3">
        <w:rPr>
          <w:rFonts w:ascii="PT Astra Serif" w:hAnsi="PT Astra Serif"/>
          <w:bCs/>
          <w:sz w:val="24"/>
        </w:rPr>
        <w:t xml:space="preserve"> </w:t>
      </w:r>
      <w:r w:rsidR="00894281" w:rsidRPr="006C16C3">
        <w:rPr>
          <w:rFonts w:ascii="PT Astra Serif" w:hAnsi="PT Astra Serif"/>
          <w:bCs/>
          <w:sz w:val="24"/>
        </w:rPr>
        <w:t>№</w:t>
      </w:r>
      <w:r w:rsidR="005A0535" w:rsidRPr="006C16C3">
        <w:rPr>
          <w:rFonts w:ascii="PT Astra Serif" w:hAnsi="PT Astra Serif"/>
          <w:bCs/>
          <w:sz w:val="24"/>
        </w:rPr>
        <w:t xml:space="preserve"> </w:t>
      </w:r>
      <w:r w:rsidR="00894281" w:rsidRPr="006C16C3">
        <w:rPr>
          <w:rFonts w:ascii="PT Astra Serif" w:hAnsi="PT Astra Serif"/>
          <w:bCs/>
          <w:sz w:val="24"/>
        </w:rPr>
        <w:t>______</w:t>
      </w:r>
      <w:r w:rsidR="00A012E6" w:rsidRPr="006C16C3">
        <w:rPr>
          <w:rFonts w:ascii="PT Astra Serif" w:hAnsi="PT Astra Serif"/>
          <w:bCs/>
          <w:sz w:val="24"/>
        </w:rPr>
        <w:t>_</w:t>
      </w:r>
    </w:p>
    <w:p w:rsidR="00D00E51" w:rsidRPr="006C16C3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6C16C3">
        <w:rPr>
          <w:rFonts w:ascii="PT Astra Serif" w:hAnsi="PT Astra Serif"/>
          <w:bCs/>
          <w:sz w:val="24"/>
        </w:rPr>
        <w:t>р.п</w:t>
      </w:r>
      <w:proofErr w:type="spellEnd"/>
      <w:r w:rsidRPr="006C16C3">
        <w:rPr>
          <w:rFonts w:ascii="PT Astra Serif" w:hAnsi="PT Astra Serif"/>
          <w:bCs/>
          <w:sz w:val="24"/>
        </w:rPr>
        <w:t>. Радищево</w:t>
      </w:r>
    </w:p>
    <w:p w:rsidR="00DF6510" w:rsidRPr="006C16C3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  <w:r w:rsidRPr="006C16C3"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  <w:t xml:space="preserve"> </w:t>
      </w:r>
    </w:p>
    <w:p w:rsidR="00687501" w:rsidRPr="006C16C3" w:rsidRDefault="00687501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687501" w:rsidRPr="006C16C3" w:rsidRDefault="00687501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Об увековечении  памяти выдающихся личностей и знаменательных исторических событий на территории муниципального образования «Радищевский район» Ульяновской области</w:t>
      </w: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4"/>
          <w:szCs w:val="24"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4"/>
          <w:szCs w:val="24"/>
        </w:rPr>
      </w:pPr>
    </w:p>
    <w:p w:rsidR="00687501" w:rsidRPr="006C16C3" w:rsidRDefault="00687501" w:rsidP="006C16C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«Радищевский район» Ульяновской области, Администрация муниципального образования «Радищевский район» Ульяновской области  </w:t>
      </w:r>
      <w:proofErr w:type="gramStart"/>
      <w:r w:rsidRPr="006C16C3">
        <w:rPr>
          <w:rFonts w:ascii="PT Astra Serif" w:hAnsi="PT Astra Serif"/>
          <w:sz w:val="28"/>
          <w:szCs w:val="28"/>
        </w:rPr>
        <w:t>п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87501" w:rsidRPr="006C16C3" w:rsidRDefault="00687501" w:rsidP="006C16C3">
      <w:pPr>
        <w:pStyle w:val="af6"/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Утвердить:</w:t>
      </w:r>
    </w:p>
    <w:p w:rsidR="00687501" w:rsidRPr="006C16C3" w:rsidRDefault="00687501" w:rsidP="006C16C3">
      <w:pPr>
        <w:pStyle w:val="af6"/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Положение 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 (приложение  1);</w:t>
      </w:r>
    </w:p>
    <w:p w:rsidR="00687501" w:rsidRPr="006C16C3" w:rsidRDefault="00687501" w:rsidP="006C16C3">
      <w:pPr>
        <w:pStyle w:val="af6"/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Положение о Комиссии по увековечению памяти выдающихся личностей и знаменательных исторических событий на территории муниципального образования «Радищевский район» Ульяновской области (приложение  2).</w:t>
      </w:r>
    </w:p>
    <w:p w:rsidR="00687501" w:rsidRPr="006C16C3" w:rsidRDefault="00687501" w:rsidP="006C16C3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16C3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6C16C3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p w:rsidR="00687501" w:rsidRDefault="00687501" w:rsidP="00C83C28">
      <w:pPr>
        <w:jc w:val="both"/>
        <w:rPr>
          <w:rFonts w:ascii="PT Astra Serif" w:hAnsi="PT Astra Serif"/>
          <w:sz w:val="28"/>
          <w:szCs w:val="28"/>
        </w:rPr>
      </w:pPr>
    </w:p>
    <w:p w:rsidR="006C16C3" w:rsidRPr="006C16C3" w:rsidRDefault="006C16C3" w:rsidP="00687501">
      <w:pPr>
        <w:ind w:firstLine="108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87501" w:rsidRPr="006C16C3" w:rsidTr="00687501">
        <w:trPr>
          <w:jc w:val="right"/>
        </w:trPr>
        <w:tc>
          <w:tcPr>
            <w:tcW w:w="4361" w:type="dxa"/>
          </w:tcPr>
          <w:p w:rsidR="00687501" w:rsidRPr="006C16C3" w:rsidRDefault="001239E1" w:rsidP="00687501">
            <w:pPr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687501" w:rsidRPr="006C16C3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687501" w:rsidRPr="006C16C3" w:rsidRDefault="00687501" w:rsidP="00687501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687501" w:rsidRPr="006C16C3" w:rsidRDefault="00687501" w:rsidP="006875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от __________________ № ______</w:t>
            </w:r>
          </w:p>
          <w:p w:rsidR="00687501" w:rsidRPr="006C16C3" w:rsidRDefault="00687501" w:rsidP="006875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7501" w:rsidRPr="006C16C3" w:rsidRDefault="00687501" w:rsidP="006875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7501" w:rsidRPr="006C16C3" w:rsidRDefault="00687501" w:rsidP="00687501">
      <w:pPr>
        <w:jc w:val="center"/>
        <w:rPr>
          <w:rFonts w:ascii="PT Astra Serif" w:hAnsi="PT Astra Serif"/>
          <w:b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ПОЛОЖЕНИЕ</w:t>
      </w:r>
    </w:p>
    <w:p w:rsidR="00687501" w:rsidRPr="006C16C3" w:rsidRDefault="00687501" w:rsidP="00687501">
      <w:pPr>
        <w:spacing w:line="259" w:lineRule="auto"/>
        <w:ind w:left="43" w:right="34" w:hanging="10"/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</w:t>
      </w:r>
    </w:p>
    <w:p w:rsidR="00687501" w:rsidRPr="006C16C3" w:rsidRDefault="00687501" w:rsidP="00687501">
      <w:pPr>
        <w:spacing w:line="259" w:lineRule="auto"/>
        <w:ind w:left="43" w:right="34" w:hanging="10"/>
        <w:jc w:val="center"/>
        <w:rPr>
          <w:rFonts w:ascii="PT Astra Serif" w:hAnsi="PT Astra Serif"/>
          <w:b/>
        </w:rPr>
      </w:pPr>
    </w:p>
    <w:p w:rsidR="00687501" w:rsidRPr="006C16C3" w:rsidRDefault="00687501" w:rsidP="00687501">
      <w:pPr>
        <w:pStyle w:val="1"/>
        <w:numPr>
          <w:ilvl w:val="0"/>
          <w:numId w:val="37"/>
        </w:numPr>
        <w:ind w:right="36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Общие положения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1.1.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– мемориальные сооружения), порядок принятия решения, правила, условия установки и демонтажа мемориальных сооружений, а также порядок обслуживания их на территории муниципального образования «Радищевский район» Ульяновской области. 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1.2. Настоящее Положение не распространяется на отношения, возникающие </w:t>
      </w:r>
      <w:proofErr w:type="gramStart"/>
      <w:r w:rsidRPr="006C16C3">
        <w:rPr>
          <w:rFonts w:ascii="PT Astra Serif" w:hAnsi="PT Astra Serif"/>
          <w:sz w:val="28"/>
          <w:szCs w:val="28"/>
        </w:rPr>
        <w:t>при</w:t>
      </w:r>
      <w:proofErr w:type="gramEnd"/>
      <w:r w:rsidRPr="006C16C3">
        <w:rPr>
          <w:rFonts w:ascii="PT Astra Serif" w:hAnsi="PT Astra Serif"/>
          <w:sz w:val="28"/>
          <w:szCs w:val="28"/>
        </w:rPr>
        <w:t>: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установке информационных надписей и обозначений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Федерации; </w:t>
      </w:r>
    </w:p>
    <w:p w:rsidR="00687501" w:rsidRPr="006C16C3" w:rsidRDefault="00687501" w:rsidP="00687501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установке и размещении объектов благоустройства, декоративных и садово-парковых скульптур, архитектурных элементов, применяемых для оформления фасадов и интерьеров зданий, территорий общего пользования (парков, скверов, площадей и т.п.); </w:t>
      </w:r>
    </w:p>
    <w:p w:rsidR="00687501" w:rsidRPr="006C16C3" w:rsidRDefault="00687501" w:rsidP="00687501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установке произведений монументально-декоративного искусства на территориях, принадлежащих физическим и юридическим лицам, закрытых для обзора и для свободного посещения; </w:t>
      </w:r>
    </w:p>
    <w:p w:rsidR="00687501" w:rsidRPr="006C16C3" w:rsidRDefault="00687501" w:rsidP="00687501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установке памятников на территории мест захоронения.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К отношениям по увековечению памяти погибших при защите Отечества настоящее Положение применяется в части, не урегулированной Законом</w:t>
      </w:r>
      <w:r w:rsidRPr="006C16C3">
        <w:rPr>
          <w:rFonts w:ascii="PT Astra Serif" w:hAnsi="PT Astra Serif"/>
          <w:color w:val="000080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Российской Федерации от 14.01.1993 № 4292-1 «Об увековечении памяти погибших при защите Отечества», законодательством Ульяновской области.</w:t>
      </w:r>
    </w:p>
    <w:p w:rsidR="001239E1" w:rsidRPr="006C16C3" w:rsidRDefault="00687501" w:rsidP="001239E1">
      <w:pPr>
        <w:widowControl w:val="0"/>
        <w:ind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1.3. Основные понятия, используемые в настоящем Положении: </w:t>
      </w:r>
    </w:p>
    <w:p w:rsidR="00687501" w:rsidRPr="006C16C3" w:rsidRDefault="00687501" w:rsidP="001239E1">
      <w:pPr>
        <w:widowControl w:val="0"/>
        <w:ind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1) выдающиеся личности:</w:t>
      </w:r>
    </w:p>
    <w:p w:rsidR="00687501" w:rsidRPr="006C16C3" w:rsidRDefault="00687501" w:rsidP="001239E1">
      <w:pPr>
        <w:widowControl w:val="0"/>
        <w:ind w:firstLine="726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а) лица, которые проя</w:t>
      </w:r>
      <w:bookmarkStart w:id="0" w:name="_GoBack"/>
      <w:bookmarkEnd w:id="0"/>
      <w:r w:rsidRPr="006C16C3">
        <w:rPr>
          <w:rFonts w:ascii="PT Astra Serif" w:hAnsi="PT Astra Serif"/>
          <w:sz w:val="28"/>
          <w:szCs w:val="28"/>
        </w:rPr>
        <w:t xml:space="preserve">вили личное мужество и героизм при выполнении служебного или гражданского долга либо внесли официально признанный </w:t>
      </w:r>
      <w:r w:rsidRPr="006C16C3">
        <w:rPr>
          <w:rFonts w:ascii="PT Astra Serif" w:hAnsi="PT Astra Serif"/>
          <w:sz w:val="28"/>
          <w:szCs w:val="28"/>
        </w:rPr>
        <w:lastRenderedPageBreak/>
        <w:t>значительный вклад в развитие науки, техники, культуры или спорта, а равно в осуществление государственной (в том числе политической или военной), общественной, производственной или другой деятельности, но не были отмечены наградами, указанными в подпункте «б» настоящего подпункта;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б) лица, которым были пожалованы награды Российской Империи либо которые были награждены государственными наградами СССР, РСФСР, Российской Федерации или Ульяновской области, в том числе по основаниям, указанным в подпункте «а» настоящего подпункта;</w:t>
      </w:r>
    </w:p>
    <w:p w:rsidR="00687501" w:rsidRPr="006C16C3" w:rsidRDefault="00687501" w:rsidP="00687501">
      <w:pPr>
        <w:numPr>
          <w:ilvl w:val="0"/>
          <w:numId w:val="28"/>
        </w:numPr>
        <w:tabs>
          <w:tab w:val="left" w:pos="1134"/>
        </w:tabs>
        <w:ind w:left="0"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знаменательные события - события, имевшие важное историческое или иное значение, в том числе сыгравшие значительную роль в становлении и развитии муниципального образования «Радищевский район» Ульяновской области и (или) Ульяновской области (Симбирской губернии), и (или) Российской Федерации (Советского Союза);</w:t>
      </w:r>
      <w:proofErr w:type="gramEnd"/>
    </w:p>
    <w:p w:rsidR="00687501" w:rsidRPr="006C16C3" w:rsidRDefault="00687501" w:rsidP="00687501">
      <w:pPr>
        <w:pStyle w:val="af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участники специальной военной операции:</w:t>
      </w:r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a)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операции;</w:t>
      </w:r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б) военнослужащие,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в) 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687501" w:rsidRPr="006C16C3" w:rsidRDefault="00687501" w:rsidP="00687501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г) сотрудники Управления Министерства внутренних дел Российской Федерации, командированные в зону проведения специальной военной операции.</w:t>
      </w:r>
    </w:p>
    <w:p w:rsidR="00687501" w:rsidRPr="006C16C3" w:rsidRDefault="00687501" w:rsidP="00687501">
      <w:pPr>
        <w:numPr>
          <w:ilvl w:val="0"/>
          <w:numId w:val="29"/>
        </w:numPr>
        <w:tabs>
          <w:tab w:val="left" w:pos="1134"/>
        </w:tabs>
        <w:ind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мемориальное сооружение - памятник, обелиск, стела, памятный камень или иная подобная отдельно стоящая конструкция, устанавливаемая в целях увековечения памяти о выдающейся личности либо о знаменательном событии;</w:t>
      </w:r>
    </w:p>
    <w:p w:rsidR="00687501" w:rsidRPr="006C16C3" w:rsidRDefault="00687501" w:rsidP="00687501">
      <w:pPr>
        <w:numPr>
          <w:ilvl w:val="0"/>
          <w:numId w:val="29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 мемориальная доска - памятный знак, устанавливаемый на фасадах и в интерьерах зданий, на территориях и сооружениях, связанных с историческими событиями, жизнью и деятельностью особо выдающихся граждан. Мемориальная доска содержит краткие биографические сведения о лице или событии, которым посвящается увековечивание.</w:t>
      </w:r>
    </w:p>
    <w:p w:rsidR="00687501" w:rsidRPr="006C16C3" w:rsidRDefault="00687501" w:rsidP="00687501">
      <w:pPr>
        <w:numPr>
          <w:ilvl w:val="0"/>
          <w:numId w:val="29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пилон,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- отдельно стоящая наземная конструкция, на которой размещаются имена и фотопортреты выдающихся личностей.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1.4. Формами увековечения памяти о выдающихся личностях и знаменательных исторических событиях на территории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являются:</w:t>
      </w:r>
    </w:p>
    <w:p w:rsidR="00687501" w:rsidRPr="006C16C3" w:rsidRDefault="00687501" w:rsidP="001239E1">
      <w:pPr>
        <w:widowControl w:val="0"/>
        <w:numPr>
          <w:ilvl w:val="0"/>
          <w:numId w:val="30"/>
        </w:numPr>
        <w:spacing w:after="3" w:line="226" w:lineRule="auto"/>
        <w:ind w:right="6" w:firstLine="726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 xml:space="preserve">присвоение наименований (переименование) улицам, площадям, переулкам, проспектам, бульварам, проездам и другим составляющим </w:t>
      </w:r>
      <w:proofErr w:type="spellStart"/>
      <w:r w:rsidRPr="006C16C3">
        <w:rPr>
          <w:rFonts w:ascii="PT Astra Serif" w:hAnsi="PT Astra Serif"/>
          <w:sz w:val="28"/>
          <w:szCs w:val="28"/>
        </w:rPr>
        <w:t>уличнодорожной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сети, планировочной структуры (далее - элементы улично-дорожной сети, планировочной структуры) муниципального образования «Радищевский район» Ульяновской области;</w:t>
      </w:r>
      <w:proofErr w:type="gramEnd"/>
    </w:p>
    <w:p w:rsidR="00687501" w:rsidRPr="006C16C3" w:rsidRDefault="00687501" w:rsidP="001239E1">
      <w:pPr>
        <w:widowControl w:val="0"/>
        <w:numPr>
          <w:ilvl w:val="0"/>
          <w:numId w:val="30"/>
        </w:numPr>
        <w:tabs>
          <w:tab w:val="left" w:pos="1134"/>
        </w:tabs>
        <w:spacing w:after="3" w:line="226" w:lineRule="auto"/>
        <w:ind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lastRenderedPageBreak/>
        <w:t>присвоение имен выдающихся личностей муниципальным учреждениям и муниципальным предприятиям;</w:t>
      </w:r>
    </w:p>
    <w:p w:rsidR="00687501" w:rsidRPr="006C16C3" w:rsidRDefault="00687501" w:rsidP="001239E1">
      <w:pPr>
        <w:widowControl w:val="0"/>
        <w:numPr>
          <w:ilvl w:val="0"/>
          <w:numId w:val="30"/>
        </w:numPr>
        <w:tabs>
          <w:tab w:val="left" w:pos="1134"/>
        </w:tabs>
        <w:spacing w:after="3" w:line="226" w:lineRule="auto"/>
        <w:ind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присвоение имен выдающихся личностей спортивным, культурным и иным мероприятиям районного значения;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9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установка мемориальных досок, мемориальных сооружений;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создание муниципальных музеев (экспозиций в муниципальных музеях), музейных экспозиций в муниципальных учреждениях, посвященных выдающимся личностям, знаменательным событиям;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установление памятных дат муниципального образования «Радищевский район» Ульяновской области, посвященных выдающимся личностям, знаменательным событиям;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26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учреждение именной стипендии </w:t>
      </w:r>
      <w:proofErr w:type="gramStart"/>
      <w:r w:rsidRPr="006C16C3">
        <w:rPr>
          <w:rFonts w:ascii="PT Astra Serif" w:hAnsi="PT Astra Serif"/>
          <w:sz w:val="28"/>
          <w:szCs w:val="28"/>
        </w:rPr>
        <w:t>для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обучающихся в муниципальных образовательных организациях;</w:t>
      </w:r>
    </w:p>
    <w:p w:rsidR="00687501" w:rsidRPr="006C16C3" w:rsidRDefault="00687501" w:rsidP="00687501">
      <w:pPr>
        <w:numPr>
          <w:ilvl w:val="0"/>
          <w:numId w:val="30"/>
        </w:numPr>
        <w:tabs>
          <w:tab w:val="left" w:pos="1134"/>
        </w:tabs>
        <w:spacing w:after="3" w:line="265" w:lineRule="auto"/>
        <w:ind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учреждение муниципальной премии имени выдающейся личности.</w:t>
      </w:r>
    </w:p>
    <w:p w:rsidR="00687501" w:rsidRPr="006C16C3" w:rsidRDefault="00687501" w:rsidP="00687501">
      <w:pPr>
        <w:numPr>
          <w:ilvl w:val="1"/>
          <w:numId w:val="31"/>
        </w:numPr>
        <w:spacing w:after="3" w:line="226" w:lineRule="auto"/>
        <w:ind w:left="0" w:right="3"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Основанием для принятия решения об увековечении памяти, сохранении исторической памяти о выдающейся личности, знаменательном событии является установление факта соответствия личности или события, память о которых предполагается увековечить или сохранить, критериям, предусмотренным соответственно подпунктом 1, 2 или 3 пункта 1.3 настоящего раздела, а также установление факта об отсутствии судимости и (или) уголовного преследования, за исключением представления к награждению лиц, имеющих государственные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награды Российской Федерации.</w:t>
      </w:r>
    </w:p>
    <w:p w:rsidR="00687501" w:rsidRPr="006C16C3" w:rsidRDefault="00687501" w:rsidP="00687501">
      <w:pPr>
        <w:numPr>
          <w:ilvl w:val="1"/>
          <w:numId w:val="31"/>
        </w:numPr>
        <w:spacing w:after="3" w:line="226" w:lineRule="auto"/>
        <w:ind w:left="0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целях объективной оценки значимости знаменательного события или выдающейся личности, память о которых предлагается увековечить, сохранить, решение об увековечении, сохранении памяти может быть принято не менее чем </w:t>
      </w:r>
      <w:proofErr w:type="gramStart"/>
      <w:r w:rsidRPr="006C16C3">
        <w:rPr>
          <w:rFonts w:ascii="PT Astra Serif" w:hAnsi="PT Astra Serif"/>
          <w:sz w:val="28"/>
          <w:szCs w:val="28"/>
        </w:rPr>
        <w:t>через</w:t>
      </w:r>
      <w:proofErr w:type="gramEnd"/>
      <w:r w:rsidRPr="006C16C3">
        <w:rPr>
          <w:rFonts w:ascii="PT Astra Serif" w:hAnsi="PT Astra Serif"/>
          <w:sz w:val="28"/>
          <w:szCs w:val="28"/>
        </w:rPr>
        <w:t>:</w:t>
      </w:r>
    </w:p>
    <w:p w:rsidR="00687501" w:rsidRPr="006C16C3" w:rsidRDefault="00687501" w:rsidP="00687501">
      <w:pPr>
        <w:ind w:right="118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5 лет после кончины лица, память о котором увековечивается; </w:t>
      </w:r>
    </w:p>
    <w:p w:rsidR="00687501" w:rsidRPr="006C16C3" w:rsidRDefault="00687501" w:rsidP="00687501">
      <w:pPr>
        <w:ind w:right="1185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10 лет после события, память о котором увековечивается.</w:t>
      </w:r>
    </w:p>
    <w:p w:rsidR="00687501" w:rsidRPr="006C16C3" w:rsidRDefault="00687501" w:rsidP="00687501">
      <w:pPr>
        <w:spacing w:line="265" w:lineRule="auto"/>
        <w:ind w:right="199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1.7. До истечения указанного срока может быть увековечена память:</w:t>
      </w:r>
    </w:p>
    <w:p w:rsidR="00687501" w:rsidRPr="006C16C3" w:rsidRDefault="00687501" w:rsidP="00687501">
      <w:pPr>
        <w:spacing w:line="265" w:lineRule="auto"/>
        <w:ind w:right="-12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Героев Советского Союза, Героев Социалистического Труда, полных кавалеров ордена Славы, Героев Российской Федерации, Героев Труда Российской Федерации, Почетных граждан Ульяновской области, Почетных граждан муниципального образования «Радищевский район» Ульяновской области; лиц, погибших при исполнении воинского и (или) служебного долга в ходе участия в специальной военной операции, в том числе награжденных государственными наградами Российской Федерации.</w:t>
      </w:r>
      <w:proofErr w:type="gramEnd"/>
    </w:p>
    <w:p w:rsidR="00687501" w:rsidRPr="006C16C3" w:rsidRDefault="00687501" w:rsidP="0068750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1.8. При решении вопроса об увековечении, сохранении памяти о знаменательном событии, выдающейся личности учитываются наличие или отсутствие иных форм увековечения соответствующего знаменательного события, выдающейся личности на территории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1.9. В целях увековечения памяти выдающейся личности применяются следующие формы увековечения:</w:t>
      </w:r>
    </w:p>
    <w:p w:rsidR="00687501" w:rsidRPr="006C16C3" w:rsidRDefault="00687501" w:rsidP="0068750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Герои Советского Союза, Герои Российской Федерации, полные кавалеры ордена Славы, Герои Социалистического Труда, Герои Труда Российской </w:t>
      </w:r>
      <w:r w:rsidRPr="006C16C3">
        <w:rPr>
          <w:rFonts w:ascii="PT Astra Serif" w:hAnsi="PT Astra Serif"/>
          <w:sz w:val="28"/>
          <w:szCs w:val="28"/>
        </w:rPr>
        <w:lastRenderedPageBreak/>
        <w:t xml:space="preserve">Федерации, «Матери-героини» - все предусмотренные пунктом 1.4 настоящего раздела формы увековечения памяти; лица, награжденные орденами Российской Федерации, знаком отличия ордена Святого Георгия - Георгиевским Крестом, - формы увековечения памяти, предусмотренные подпунктами 2-8 пункта 1.4 настоящего раздела; </w:t>
      </w:r>
      <w:proofErr w:type="gramStart"/>
      <w:r w:rsidRPr="006C16C3">
        <w:rPr>
          <w:rFonts w:ascii="PT Astra Serif" w:hAnsi="PT Astra Serif"/>
          <w:sz w:val="28"/>
          <w:szCs w:val="28"/>
        </w:rPr>
        <w:t>лица, награжденные медалями Российской Федерации, почетным знаком Российской Федерации «За успехи в труде», знаками отличия Российской Федерации, - форма увековечения памяти, предусмотренная подпунктом 4 пункта 1.4 настоящего раздела; лица, награжденные почетными званиями Российской Федерации, - формы увековечения памяти, предусмотренные подпунктами 4 и 5 пункта 1.4 настоящего раздела;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proofErr w:type="gramStart"/>
      <w:r w:rsidRPr="006C16C3">
        <w:rPr>
          <w:rFonts w:ascii="PT Astra Serif" w:hAnsi="PT Astra Serif"/>
          <w:sz w:val="28"/>
          <w:szCs w:val="28"/>
        </w:rPr>
        <w:t>Почетные граждане Ульяновской области, а также лица, награжденные иными наградами Ульяновской области, Почетные граждане муниципального образования «Радищевский район» Ульяновской области, - формы увековечения памяти, предусмотренные подпунктами 3,4,5,7 и 8 пункта 1.4</w:t>
      </w:r>
      <w:r w:rsidRPr="006C16C3">
        <w:rPr>
          <w:rFonts w:ascii="PT Astra Serif" w:hAnsi="PT Astra Serif"/>
          <w:color w:val="000080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настоящего раздела;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C16C3">
        <w:rPr>
          <w:rFonts w:ascii="PT Astra Serif" w:hAnsi="PT Astra Serif"/>
          <w:sz w:val="28"/>
          <w:szCs w:val="28"/>
        </w:rPr>
        <w:t>лица, которые проявили личное мужество и героизм при выполнении служебного или гражданского долга либо внесли официально признанный значительный вклад в развитие науки, техники, культуры или спорта, а равно в осуществление государственной (в том числе политической или военной), общественной, производственной или другой деятельности, но не были отмечены наградами, - формы увековечения памяти, предусмотренные  подпунктами 3 и 4 пункта 1.4 настоящего раздела;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C16C3">
        <w:rPr>
          <w:rFonts w:ascii="PT Astra Serif" w:hAnsi="PT Astra Serif"/>
          <w:sz w:val="28"/>
          <w:szCs w:val="28"/>
        </w:rPr>
        <w:t>лица, погибшие при исполнении воинского и (или) служебного долга в ходе участия в специальной военной операции, - форма увековечивания памяти, предусмотренная  подпунктом 4 пункта 1.4 настоящего раздела; в целях увековечения знаменательных исторических событий - наименование элементов улично-дорожной сети, планировочной структуры муниципального образования «Радищевский район» Ульяновской области, в соответствии с подпунктом 1 пункта 1.4 настоящего раздела.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1.10. В память о выдающейся личности мемориальная доска или иное мемориальное сооружение могут быть установлены по бывшему месту работы, обучения или жительства лица, память о котором увековечивается.</w:t>
      </w:r>
    </w:p>
    <w:p w:rsidR="00687501" w:rsidRPr="006C16C3" w:rsidRDefault="00687501" w:rsidP="00687501">
      <w:pPr>
        <w:widowControl w:val="0"/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1.11. В случае если память о выдающейся личности уже увековечена в одной из форм, предусмотренных пунктом 1.4 настоящего раздела, повторное увековечение памяти этой выдающейся личности в данной форме не производится. В данном случае память о выдающейся </w:t>
      </w:r>
      <w:proofErr w:type="gramStart"/>
      <w:r w:rsidRPr="006C16C3">
        <w:rPr>
          <w:rFonts w:ascii="PT Astra Serif" w:hAnsi="PT Astra Serif"/>
          <w:sz w:val="28"/>
          <w:szCs w:val="28"/>
        </w:rPr>
        <w:t>личности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возможно увековечить в иных формах, предусмотренных пунктом 1.4 настоящего раздела.</w:t>
      </w:r>
    </w:p>
    <w:p w:rsidR="00687501" w:rsidRPr="006C16C3" w:rsidRDefault="00687501" w:rsidP="00687501">
      <w:pPr>
        <w:pStyle w:val="1"/>
        <w:keepNext w:val="0"/>
        <w:widowControl w:val="0"/>
        <w:jc w:val="left"/>
        <w:rPr>
          <w:rFonts w:ascii="PT Astra Serif" w:hAnsi="PT Astra Serif"/>
          <w:sz w:val="20"/>
        </w:rPr>
      </w:pPr>
    </w:p>
    <w:p w:rsidR="001239E1" w:rsidRPr="006C16C3" w:rsidRDefault="00687501" w:rsidP="001239E1">
      <w:pPr>
        <w:pStyle w:val="1"/>
        <w:keepNext w:val="0"/>
        <w:widowControl w:val="0"/>
        <w:numPr>
          <w:ilvl w:val="0"/>
          <w:numId w:val="37"/>
        </w:numPr>
        <w:tabs>
          <w:tab w:val="left" w:pos="284"/>
          <w:tab w:val="left" w:pos="567"/>
        </w:tabs>
        <w:ind w:left="0" w:firstLine="0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Порядок принятия решения об увековечении памяти</w:t>
      </w:r>
    </w:p>
    <w:p w:rsidR="001239E1" w:rsidRPr="006C16C3" w:rsidRDefault="00687501" w:rsidP="001239E1">
      <w:pPr>
        <w:pStyle w:val="1"/>
        <w:keepNext w:val="0"/>
        <w:widowControl w:val="0"/>
        <w:tabs>
          <w:tab w:val="left" w:pos="284"/>
          <w:tab w:val="left" w:pos="567"/>
        </w:tabs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 выдающихся личностях и знаменательных исторических событиях</w:t>
      </w:r>
    </w:p>
    <w:p w:rsidR="00687501" w:rsidRPr="006C16C3" w:rsidRDefault="00687501" w:rsidP="001239E1">
      <w:pPr>
        <w:pStyle w:val="1"/>
        <w:keepNext w:val="0"/>
        <w:widowControl w:val="0"/>
        <w:tabs>
          <w:tab w:val="left" w:pos="284"/>
          <w:tab w:val="left" w:pos="567"/>
        </w:tabs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район»</w:t>
      </w:r>
    </w:p>
    <w:p w:rsidR="00687501" w:rsidRPr="006C16C3" w:rsidRDefault="00687501" w:rsidP="001239E1">
      <w:pPr>
        <w:pStyle w:val="1"/>
        <w:keepNext w:val="0"/>
        <w:widowControl w:val="0"/>
        <w:tabs>
          <w:tab w:val="left" w:pos="284"/>
          <w:tab w:val="left" w:pos="567"/>
        </w:tabs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Ульяновской области</w:t>
      </w:r>
    </w:p>
    <w:p w:rsidR="001239E1" w:rsidRPr="006C16C3" w:rsidRDefault="001239E1" w:rsidP="001239E1">
      <w:pPr>
        <w:rPr>
          <w:rFonts w:ascii="PT Astra Serif" w:hAnsi="PT Astra Serif"/>
        </w:rPr>
      </w:pPr>
    </w:p>
    <w:p w:rsidR="00687501" w:rsidRPr="006C16C3" w:rsidRDefault="00687501" w:rsidP="00687501">
      <w:pPr>
        <w:widowControl w:val="0"/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6C16C3">
        <w:rPr>
          <w:rFonts w:ascii="PT Astra Serif" w:hAnsi="PT Astra Serif"/>
          <w:sz w:val="28"/>
          <w:szCs w:val="28"/>
        </w:rPr>
        <w:t xml:space="preserve">Вопросы увековечения памяти о выдающихся личностях и знаменательных исторических событиях на территории муниципального образования «Радищевский район» Ульяновской области (далее - увековечение, </w:t>
      </w:r>
      <w:r w:rsidRPr="006C16C3">
        <w:rPr>
          <w:rFonts w:ascii="PT Astra Serif" w:hAnsi="PT Astra Serif"/>
          <w:sz w:val="28"/>
          <w:szCs w:val="28"/>
        </w:rPr>
        <w:lastRenderedPageBreak/>
        <w:t xml:space="preserve">сохранение памяти) рассматривает Комиссия по увековечению памяти  выдающихся личностей и знаменательных исторических событий на территории муниципального образования «Радищевский район» Ульяновской области (далее - Комиссия), созданная при Администрации муниципального образования «Радищевский район» Ульяновской области,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 xml:space="preserve">Положение </w:t>
      </w:r>
      <w:r w:rsidRPr="006C16C3">
        <w:rPr>
          <w:rFonts w:ascii="PT Astra Serif" w:hAnsi="PT Astra Serif"/>
          <w:sz w:val="28"/>
          <w:szCs w:val="28"/>
        </w:rPr>
        <w:t>о которой утверждено настоящим постановлением администрации муниципального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(далее - Положение о Комиссии).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Решения Комиссии направляются в Администрацию муниципального образования «Радищевский район» Ульяновской области для рассмотрения и принятия решения о том, какому конкретно элементу улично-дорожной сети, планировочной структуры будет присвоено наименование в целях увековечения памяти о выдающихся личностях и событиях на территории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6C16C3">
        <w:rPr>
          <w:rFonts w:ascii="PT Astra Serif" w:hAnsi="PT Astra Serif"/>
          <w:sz w:val="28"/>
          <w:szCs w:val="28"/>
        </w:rPr>
        <w:t>Инициаторами увековечения, сохранения памяти могут выступать органы государственной власти и органы местного самоуправления муниципального образования «Радищевский район» Ульяновской области, коллективы организаций независимо от организационно-правовых форм и форм собственности, общественные объединения, действующие на территории муниципального образования «Радищевский район» Ульяновской области, инициативные группы жителей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численностью не менее 100 человек.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2.3. Лица, выступающие с ходатайством об увековечении (сохранении) памяти, представляют в Администрацию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документы, указанные в Положении о Комиссии.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2.4. Комиссия рассматривает поступившие ходатайства и формулирует собственные предложения в порядке и сроки, установленные Положением о Комиссии.</w:t>
      </w:r>
    </w:p>
    <w:p w:rsidR="00687501" w:rsidRPr="006C16C3" w:rsidRDefault="00687501" w:rsidP="00687501">
      <w:pPr>
        <w:ind w:left="-15" w:right="3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pStyle w:val="1"/>
        <w:ind w:left="43" w:right="39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 Требования, предъявляемые к мемориальным сооружениям</w:t>
      </w:r>
    </w:p>
    <w:p w:rsidR="00687501" w:rsidRPr="006C16C3" w:rsidRDefault="00687501" w:rsidP="00687501">
      <w:pPr>
        <w:rPr>
          <w:rFonts w:ascii="PT Astra Serif" w:hAnsi="PT Astra Serif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3.1. При увековечении памяти о выдающихся личностях, деятельность которых связана со зданиями общественного назначения (учебные заведения, библиотеки и т.п.), мемориальные сооружения рекомендуется устанавливать в помещениях таких зданий.</w:t>
      </w:r>
    </w:p>
    <w:p w:rsidR="00687501" w:rsidRPr="006C16C3" w:rsidRDefault="00687501" w:rsidP="00127686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3.2. При решении вопроса об установке мемориального сооружения, мемориальной доски должны учитываться особенности предполагаемых мест их установки (вопросы благоустройства, техническое состояние, необходимость ремонтных работ, требования, устанавливаемые органами охраны объектов культурного наследия).</w:t>
      </w:r>
    </w:p>
    <w:p w:rsidR="00687501" w:rsidRPr="006C16C3" w:rsidRDefault="00687501" w:rsidP="00127686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3.3. Мемориальные сооружения и мемориальные доски должны отвечать проектной документации, подготовленной в соответствии с требованиями законодательства и настоящего Положения.</w:t>
      </w:r>
    </w:p>
    <w:p w:rsidR="00687501" w:rsidRPr="006C16C3" w:rsidRDefault="00687501" w:rsidP="00127686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Мемориальные сооружения и мемориальные доски должны отвечать </w:t>
      </w:r>
      <w:r w:rsidRPr="006C16C3">
        <w:rPr>
          <w:rFonts w:ascii="PT Astra Serif" w:hAnsi="PT Astra Serif"/>
          <w:sz w:val="28"/>
          <w:szCs w:val="28"/>
        </w:rPr>
        <w:lastRenderedPageBreak/>
        <w:t>нравственным и эстетическим требованиям, выполняться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3.4. Текст на мемориальной доске, пилоне или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билборде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должен в лаконичной форме содержать характеристику знаменательного события либо периода жизни (деятельности) выдающейся личности, которой посвящена мемориальная доска, пилон или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</w:t>
      </w:r>
      <w:proofErr w:type="spellEnd"/>
      <w:r w:rsidRPr="006C16C3">
        <w:rPr>
          <w:rFonts w:ascii="PT Astra Serif" w:hAnsi="PT Astra Serif"/>
          <w:sz w:val="28"/>
          <w:szCs w:val="28"/>
        </w:rPr>
        <w:t>. В тексте обязательны даты, конкретизирующие период жизни (деятельности) выдающегося лица, относящийся к месту установки мемориальной доски, или время знаменательного события, относящегося к такому месту.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тексте мемориальной доски, пилона или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билборда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6C16C3">
        <w:rPr>
          <w:rFonts w:ascii="PT Astra Serif" w:hAnsi="PT Astra Serif"/>
          <w:sz w:val="28"/>
          <w:szCs w:val="28"/>
        </w:rPr>
        <w:t>посвященных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выдающейся личности, обязательно полное указание фамилии, имени, отчества (последнее - при наличии) этого лица.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 композицию мемориальных досок могут помимо текста включаться портретные изображения и декоративные элементы, раскрывающие смысл знаменательного события или характер деятельности выдающейся личности, подсветка, приспособление для возложения цветов.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Тема и содержание текста, рисунок шрифта, декоративные элементы, подсветка, приспособление для возложения цветов должны определять художественно-композиционное оформление мемориальной доски и общее </w:t>
      </w:r>
      <w:proofErr w:type="gramStart"/>
      <w:r w:rsidRPr="006C16C3">
        <w:rPr>
          <w:rFonts w:ascii="PT Astra Serif" w:hAnsi="PT Astra Serif"/>
          <w:sz w:val="28"/>
          <w:szCs w:val="28"/>
        </w:rPr>
        <w:t>архитектурное решение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ее установки.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3.5. 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3.6. Размещение имен и фотопортретов выдающихся личностей в целях сохранения исторической памяти на пилонах,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билбордах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осуществляется на срок 6 месяцев.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127686">
      <w:pPr>
        <w:pStyle w:val="1"/>
        <w:ind w:left="43" w:right="33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 Порядок установки, содер</w:t>
      </w:r>
      <w:r w:rsidR="00127686" w:rsidRPr="006C16C3">
        <w:rPr>
          <w:rFonts w:ascii="PT Astra Serif" w:hAnsi="PT Astra Serif"/>
          <w:sz w:val="28"/>
          <w:szCs w:val="28"/>
        </w:rPr>
        <w:t xml:space="preserve">жания и демонтажа мемориального </w:t>
      </w:r>
      <w:r w:rsidRPr="006C16C3">
        <w:rPr>
          <w:rFonts w:ascii="PT Astra Serif" w:hAnsi="PT Astra Serif"/>
          <w:sz w:val="28"/>
          <w:szCs w:val="28"/>
        </w:rPr>
        <w:t>сооружения</w:t>
      </w:r>
    </w:p>
    <w:p w:rsidR="00687501" w:rsidRPr="006C16C3" w:rsidRDefault="00687501" w:rsidP="00127686">
      <w:pPr>
        <w:jc w:val="center"/>
        <w:rPr>
          <w:rFonts w:ascii="PT Astra Serif" w:hAnsi="PT Astra Serif"/>
        </w:rPr>
      </w:pP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4.1. Установление мемориальной доски, других мемориальных сооружений на земельных участках, зданиях и сооружениях, находящихся в собственности граждан и юридических лиц, осуществляется с согласия собственников этих объектов недвижимости.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В случае если для установки мемориальной доски, других мемориальных сооружений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 мемориальной доски, мемориального сооружения. Решение общего собрания собственников помещений в многоквартирном доме </w:t>
      </w:r>
      <w:r w:rsidRPr="006C16C3">
        <w:rPr>
          <w:rFonts w:ascii="PT Astra Serif" w:hAnsi="PT Astra Serif"/>
          <w:sz w:val="28"/>
          <w:szCs w:val="28"/>
        </w:rPr>
        <w:lastRenderedPageBreak/>
        <w:t xml:space="preserve">принимается в соответствии с требованиями Жилищного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кодекса</w:t>
      </w:r>
      <w:r w:rsidRPr="006C16C3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4.2. Изготовление и установка мемориальной доски или других мемориальных сооружений осуществляется за счет средств, предусмотренных в бюджете муниципального образования 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на очередной год, либо лица, выступающего с ходатайством об увековечении памяти, сохранении исторической памяти о выдающихся личностях и знаменательных событиях на территории муниципального образования «Радищевский район» Ульяновской области. </w:t>
      </w:r>
      <w:proofErr w:type="gramStart"/>
      <w:r w:rsidRPr="006C16C3">
        <w:rPr>
          <w:rFonts w:ascii="PT Astra Serif" w:hAnsi="PT Astra Serif"/>
          <w:sz w:val="28"/>
          <w:szCs w:val="28"/>
        </w:rPr>
        <w:t xml:space="preserve">Изготовление и установка пилонов и размещение имен и фотопортретов на </w:t>
      </w:r>
      <w:proofErr w:type="spellStart"/>
      <w:r w:rsidRPr="006C16C3">
        <w:rPr>
          <w:rFonts w:ascii="PT Astra Serif" w:hAnsi="PT Astra Serif"/>
          <w:sz w:val="28"/>
          <w:szCs w:val="28"/>
        </w:rPr>
        <w:t>билбордах</w:t>
      </w:r>
      <w:proofErr w:type="spellEnd"/>
      <w:r w:rsidRPr="006C16C3">
        <w:rPr>
          <w:rFonts w:ascii="PT Astra Serif" w:hAnsi="PT Astra Serif"/>
          <w:sz w:val="28"/>
          <w:szCs w:val="28"/>
        </w:rPr>
        <w:t xml:space="preserve"> осуществляется за счет средств, предусмотренных в бюджете муниципального образования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«Радищевский район» Ульяновской области на очередной год, либо лица, выступающего с ходатайством об увековечении памяти, сохранении исторической памяти о выдающихся личностях и знаменательных событиях на территории муниципального образования</w:t>
      </w:r>
      <w:r w:rsidRPr="006C16C3">
        <w:rPr>
          <w:rFonts w:ascii="PT Astra Serif" w:hAnsi="PT Astra Serif"/>
          <w:i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6C16C3">
        <w:rPr>
          <w:rFonts w:ascii="PT Astra Serif" w:hAnsi="PT Astra Serif"/>
          <w:i/>
          <w:sz w:val="28"/>
          <w:szCs w:val="28"/>
        </w:rPr>
        <w:t>.</w:t>
      </w:r>
      <w:proofErr w:type="gramEnd"/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4.3. Мемориальные доски, мемориальные сооружения включаются в реестр муниципального имущества муниципального образования «Радищевский район» Ульяновской области или принимаются на баланс.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Мемориальные доски, мемориальные сооружения, установленные в зданиях (или размещенные на зданиях) муниципальных учреждений или муниципальных предприятий, могут закрепляться на праве хозяйственного ведения или оперативного управления за муниципальными учреждениями или муниципальными предприятиями, которые в этом случае обеспечивают их дальнейшее содержание.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Содержание не закрепленных на праве хозяйственного ведения или оперативного управления мемориальных досок, других мемориальных сооружений осуществляется Администрацией муниципального образования «Радищевский район» Ульяновской области.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4.4. После завершения работ по установке мемориальных досок, мемориальных сооружений, пилонов проводится их торжественное открытие.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 Мемориальные доски и мемориальные сооружения демонтируются в следующих случаях: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4.5.1. при проведении работ по ремонту здания, на фасаде которого установлена мемориальная доска;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4.5.2. при разрушении, сносе здания, на фасаде которого установлена мемориальная доска;</w:t>
      </w:r>
    </w:p>
    <w:p w:rsidR="00687501" w:rsidRPr="006C16C3" w:rsidRDefault="00687501" w:rsidP="00127686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4.5.3. при проведении работ по ремонту и реставрации мемориальной доски или других мемориальных сооружений.</w:t>
      </w:r>
    </w:p>
    <w:p w:rsidR="00687501" w:rsidRPr="006C16C3" w:rsidRDefault="00687501" w:rsidP="001239E1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4.6. После завершения ремонтных работ мемориальное сооружение устанавливается на прежнее место. Демонтаж и установка на прежнее место мемориальной доски или других мемориальных сооружений выполняется лицами, которые осуществляли ремонтные работы.</w:t>
      </w:r>
    </w:p>
    <w:p w:rsidR="00687501" w:rsidRPr="006C16C3" w:rsidRDefault="00687501" w:rsidP="001239E1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4.7. В случае, указанном в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подпункте 4.5.2 пункта</w:t>
      </w:r>
      <w:r w:rsidR="00127686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4.5 настоящего раздела, мемориальная доска демонтируется и передается на хранение в </w:t>
      </w:r>
      <w:r w:rsidRPr="006C16C3">
        <w:rPr>
          <w:rFonts w:ascii="PT Astra Serif" w:hAnsi="PT Astra Serif"/>
          <w:sz w:val="28"/>
          <w:szCs w:val="28"/>
        </w:rPr>
        <w:lastRenderedPageBreak/>
        <w:t>Администрацию муниципального образования «Радищевский район» Ульяновской области</w:t>
      </w:r>
      <w:r w:rsidR="001239E1" w:rsidRPr="006C16C3">
        <w:rPr>
          <w:rFonts w:ascii="PT Astra Serif" w:hAnsi="PT Astra Serif"/>
          <w:sz w:val="28"/>
          <w:szCs w:val="28"/>
        </w:rPr>
        <w:t>.</w:t>
      </w:r>
    </w:p>
    <w:p w:rsidR="00687501" w:rsidRPr="006C16C3" w:rsidRDefault="00687501" w:rsidP="001239E1">
      <w:pPr>
        <w:widowControl w:val="0"/>
        <w:ind w:left="-17" w:right="6" w:firstLine="726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4.8. Решение о демонтаже мемориальной доски или других мемориальных сооружений принимается при наличии оснований, предусмотренных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пунктом 4.5</w:t>
      </w:r>
      <w:r w:rsidRPr="006C16C3">
        <w:rPr>
          <w:rFonts w:ascii="PT Astra Serif" w:hAnsi="PT Astra Serif"/>
          <w:sz w:val="28"/>
          <w:szCs w:val="28"/>
        </w:rPr>
        <w:t xml:space="preserve"> настоящего раздела, и оформляется постановлением Администрации муниципального образования «Радищевский район» Ульяновской области.</w:t>
      </w:r>
    </w:p>
    <w:p w:rsidR="00687501" w:rsidRPr="006C16C3" w:rsidRDefault="00127686" w:rsidP="00687501">
      <w:pPr>
        <w:ind w:left="212" w:right="204" w:hanging="10"/>
        <w:jc w:val="center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___________</w:t>
      </w:r>
    </w:p>
    <w:p w:rsidR="00687501" w:rsidRPr="006C16C3" w:rsidRDefault="00687501" w:rsidP="00687501">
      <w:pPr>
        <w:spacing w:line="259" w:lineRule="auto"/>
        <w:ind w:left="43" w:right="34" w:hanging="10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both"/>
        <w:rPr>
          <w:rFonts w:ascii="PT Astra Serif" w:hAnsi="PT Astra Serif"/>
          <w:b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6C16C3" w:rsidRDefault="006C16C3" w:rsidP="00687501">
      <w:pPr>
        <w:jc w:val="right"/>
        <w:rPr>
          <w:rFonts w:ascii="PT Astra Serif" w:hAnsi="PT Astra Serif"/>
          <w:sz w:val="28"/>
          <w:szCs w:val="28"/>
        </w:rPr>
      </w:pPr>
    </w:p>
    <w:p w:rsidR="006C16C3" w:rsidRPr="006C16C3" w:rsidRDefault="006C16C3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27686" w:rsidRPr="006C16C3" w:rsidTr="00127686">
        <w:trPr>
          <w:jc w:val="right"/>
        </w:trPr>
        <w:tc>
          <w:tcPr>
            <w:tcW w:w="4361" w:type="dxa"/>
          </w:tcPr>
          <w:p w:rsidR="00127686" w:rsidRPr="006C16C3" w:rsidRDefault="00127686" w:rsidP="00127686">
            <w:pPr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127686" w:rsidRPr="006C16C3" w:rsidRDefault="00127686" w:rsidP="00127686">
            <w:pPr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127686" w:rsidRPr="006C16C3" w:rsidRDefault="00127686" w:rsidP="001276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C16C3">
              <w:rPr>
                <w:rFonts w:ascii="PT Astra Serif" w:hAnsi="PT Astra Serif"/>
                <w:sz w:val="28"/>
                <w:szCs w:val="28"/>
              </w:rPr>
              <w:t>от __________________ № ______</w:t>
            </w:r>
          </w:p>
          <w:p w:rsidR="00127686" w:rsidRPr="006C16C3" w:rsidRDefault="00127686" w:rsidP="006875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27686" w:rsidRPr="006C16C3" w:rsidRDefault="00127686" w:rsidP="00687501">
      <w:pPr>
        <w:jc w:val="right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ПОЛОЖЕНИЕ</w:t>
      </w:r>
    </w:p>
    <w:p w:rsidR="00687501" w:rsidRPr="006C16C3" w:rsidRDefault="00687501" w:rsidP="00687501">
      <w:pPr>
        <w:spacing w:after="279" w:line="259" w:lineRule="auto"/>
        <w:ind w:left="43" w:right="34" w:hanging="10"/>
        <w:jc w:val="center"/>
        <w:rPr>
          <w:rFonts w:ascii="PT Astra Serif" w:hAnsi="PT Astra Serif"/>
          <w:b/>
          <w:sz w:val="28"/>
          <w:szCs w:val="28"/>
        </w:rPr>
      </w:pPr>
      <w:r w:rsidRPr="006C16C3">
        <w:rPr>
          <w:rFonts w:ascii="PT Astra Serif" w:hAnsi="PT Astra Serif"/>
          <w:b/>
          <w:sz w:val="28"/>
          <w:szCs w:val="28"/>
        </w:rPr>
        <w:t>о Комиссии по увековечению памяти выдающихся личностей и знаменательных исторических событий на территории муниципального образования</w:t>
      </w:r>
      <w:r w:rsidRPr="006C16C3">
        <w:rPr>
          <w:rFonts w:ascii="PT Astra Serif" w:hAnsi="PT Astra Serif"/>
          <w:b/>
          <w:i/>
        </w:rPr>
        <w:t xml:space="preserve"> </w:t>
      </w:r>
      <w:r w:rsidRPr="006C16C3">
        <w:rPr>
          <w:rFonts w:ascii="PT Astra Serif" w:hAnsi="PT Astra Serif"/>
          <w:b/>
          <w:sz w:val="28"/>
          <w:szCs w:val="28"/>
        </w:rPr>
        <w:t>«Радищевский район» Ульяновской области</w:t>
      </w:r>
    </w:p>
    <w:p w:rsidR="00687501" w:rsidRPr="006C16C3" w:rsidRDefault="00687501" w:rsidP="00687501">
      <w:pPr>
        <w:pStyle w:val="1"/>
        <w:numPr>
          <w:ilvl w:val="0"/>
          <w:numId w:val="38"/>
        </w:numPr>
        <w:ind w:right="36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Общие положения</w:t>
      </w:r>
    </w:p>
    <w:p w:rsidR="006C16C3" w:rsidRPr="006C16C3" w:rsidRDefault="006C16C3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C16C3">
        <w:rPr>
          <w:rFonts w:ascii="PT Astra Serif" w:hAnsi="PT Astra Serif"/>
          <w:sz w:val="28"/>
          <w:szCs w:val="28"/>
        </w:rPr>
        <w:t>Комиссия по увековечению памяти выдающихся личностей и знаменательных исторических событий на территории муниципального образования «Радищевский район» Ульяновской области (далее - Комиссия) является постоянно действующим органом при администрации муниципального образования «Радищевский район» Ульяновской области, обеспечивающим рассмотрение ходатайств об увековечении памяти, сохранении исторической памяти о выдающихся личностях и знаменательных событиях на территории муниципального образования «Радищевский район» Ульяновской области.</w:t>
      </w:r>
      <w:proofErr w:type="gramEnd"/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1.2. Комиссия является координационным органом, обеспечивающим рассмотрение вопросов и принятие решений 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области.</w:t>
      </w:r>
    </w:p>
    <w:p w:rsidR="00687501" w:rsidRPr="006C16C3" w:rsidRDefault="00687501" w:rsidP="006C16C3">
      <w:pPr>
        <w:spacing w:line="265" w:lineRule="auto"/>
        <w:ind w:left="10" w:right="-12" w:firstLine="69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1.3. Правовую основу деятельности Комиссии составляют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 xml:space="preserve">Конституция 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Российской Федерации, федеральные законы, указы Президента Российской 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Федерации, постановления и распор</w:t>
      </w:r>
      <w:r w:rsidR="006C16C3" w:rsidRPr="006C16C3">
        <w:rPr>
          <w:rFonts w:ascii="PT Astra Serif" w:hAnsi="PT Astra Serif"/>
          <w:sz w:val="28"/>
          <w:szCs w:val="28"/>
        </w:rPr>
        <w:t xml:space="preserve">яжения Правительства Российской </w:t>
      </w:r>
      <w:r w:rsidRPr="006C16C3">
        <w:rPr>
          <w:rFonts w:ascii="PT Astra Serif" w:hAnsi="PT Astra Serif"/>
          <w:sz w:val="28"/>
          <w:szCs w:val="28"/>
        </w:rPr>
        <w:t xml:space="preserve">Федерации, законы Ульяновской области, постановления и распоряжения 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 xml:space="preserve">Правительства Ульяновской области,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Устав</w:t>
      </w:r>
      <w:r w:rsidRPr="006C16C3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области, иные нормативные правовые акты муниципального образования «Радищевский район» Ульяновской области и настоящее Положение.</w:t>
      </w:r>
    </w:p>
    <w:p w:rsidR="00127686" w:rsidRPr="006C16C3" w:rsidRDefault="00127686" w:rsidP="00127686">
      <w:pPr>
        <w:ind w:right="57"/>
        <w:jc w:val="both"/>
        <w:rPr>
          <w:rFonts w:ascii="PT Astra Serif" w:hAnsi="PT Astra Serif"/>
          <w:sz w:val="28"/>
          <w:szCs w:val="28"/>
        </w:rPr>
      </w:pPr>
    </w:p>
    <w:p w:rsidR="00687501" w:rsidRPr="006C16C3" w:rsidRDefault="00687501" w:rsidP="00127686">
      <w:pPr>
        <w:pStyle w:val="1"/>
        <w:numPr>
          <w:ilvl w:val="0"/>
          <w:numId w:val="38"/>
        </w:numPr>
        <w:ind w:left="0" w:right="57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Порядок создания и состав Комиссии</w:t>
      </w:r>
    </w:p>
    <w:p w:rsidR="00687501" w:rsidRPr="006C16C3" w:rsidRDefault="00687501" w:rsidP="00127686">
      <w:pPr>
        <w:pStyle w:val="af6"/>
        <w:spacing w:after="0" w:line="240" w:lineRule="auto"/>
        <w:ind w:left="0" w:right="57"/>
        <w:rPr>
          <w:rFonts w:ascii="PT Astra Serif" w:hAnsi="PT Astra Serif"/>
        </w:rPr>
      </w:pPr>
    </w:p>
    <w:p w:rsidR="00687501" w:rsidRPr="006C16C3" w:rsidRDefault="00687501" w:rsidP="00127686">
      <w:pPr>
        <w:ind w:right="57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2.1. Персональный и численный состав Комиссии утверждается постановлением Администрации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lastRenderedPageBreak/>
        <w:t>Комиссия состоит из председателя, заместителя председателя, секретаря и членов Комиссии.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 состав комиссии включаются представители органов местного самоуправления муниципального образования «Радищевский район» Ульяновской области, общественных объединений и организаций, зарегистрированных на территории муниципального образования «Радищевский район» Ульяновской области, учреждений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2.2. Руководство работой Комиссии возлагается на председателя Комиссии, а в случае его отсутствия - на заместителя председателя Комиссии.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2.3. Все члены Комиссии имеют на заседании Комиссии равные права.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2.4. Председатель Комиссии:</w:t>
      </w:r>
    </w:p>
    <w:p w:rsidR="00687501" w:rsidRPr="006C16C3" w:rsidRDefault="00687501" w:rsidP="006C16C3">
      <w:pPr>
        <w:numPr>
          <w:ilvl w:val="0"/>
          <w:numId w:val="32"/>
        </w:numPr>
        <w:tabs>
          <w:tab w:val="left" w:pos="1134"/>
        </w:tabs>
        <w:spacing w:after="39" w:line="226" w:lineRule="auto"/>
        <w:ind w:left="0" w:right="3" w:firstLine="709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руководит работой Комиссии и председательствует на заседании </w:t>
      </w:r>
      <w:r w:rsidR="006C16C3" w:rsidRPr="006C16C3">
        <w:rPr>
          <w:rFonts w:ascii="PT Astra Serif" w:hAnsi="PT Astra Serif"/>
          <w:sz w:val="28"/>
          <w:szCs w:val="28"/>
        </w:rPr>
        <w:t xml:space="preserve"> </w:t>
      </w:r>
      <w:r w:rsidRPr="006C16C3">
        <w:rPr>
          <w:rFonts w:ascii="PT Astra Serif" w:hAnsi="PT Astra Serif"/>
          <w:sz w:val="28"/>
          <w:szCs w:val="28"/>
        </w:rPr>
        <w:t>Комиссии;</w:t>
      </w:r>
    </w:p>
    <w:p w:rsidR="00687501" w:rsidRPr="006C16C3" w:rsidRDefault="00687501" w:rsidP="00687501">
      <w:pPr>
        <w:numPr>
          <w:ilvl w:val="0"/>
          <w:numId w:val="32"/>
        </w:numPr>
        <w:spacing w:after="39" w:line="226" w:lineRule="auto"/>
        <w:ind w:right="3" w:hanging="421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утверждает план работы Комиссии;</w:t>
      </w:r>
    </w:p>
    <w:p w:rsidR="00687501" w:rsidRPr="006C16C3" w:rsidRDefault="00687501" w:rsidP="00687501">
      <w:pPr>
        <w:numPr>
          <w:ilvl w:val="0"/>
          <w:numId w:val="32"/>
        </w:numPr>
        <w:spacing w:after="39" w:line="226" w:lineRule="auto"/>
        <w:ind w:right="3" w:hanging="421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подписывает протоколы заседаний Комиссии.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2.5. Заместитель председателя Комиссии: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9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организует текущую работу Комиссии;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   поручению   председателя   Комиссии   председательствует на заседании Комиссии;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9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формирует план работы Комиссии;</w:t>
      </w:r>
    </w:p>
    <w:p w:rsidR="00687501" w:rsidRPr="006C16C3" w:rsidRDefault="00687501" w:rsidP="006C16C3">
      <w:pPr>
        <w:numPr>
          <w:ilvl w:val="0"/>
          <w:numId w:val="33"/>
        </w:numPr>
        <w:tabs>
          <w:tab w:val="left" w:pos="1134"/>
        </w:tabs>
        <w:spacing w:after="3" w:line="226" w:lineRule="auto"/>
        <w:ind w:right="3" w:firstLine="362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руководит подготовкой заседания Комиссии, руководит работой секретаря Комиссии.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2.6. Секретарь Комиссии: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осуществляет подготовку заседания Комиссии (повестку заседания, подготовку материалов к заседанию Комиссии);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уведомляет членов Комиссии и приглашенных лиц о дате, месте и времени проведения заседания;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ведет и оформляет протокол заседания Комиссии;</w:t>
      </w:r>
    </w:p>
    <w:p w:rsidR="00687501" w:rsidRPr="006C16C3" w:rsidRDefault="00687501" w:rsidP="006C16C3">
      <w:pPr>
        <w:numPr>
          <w:ilvl w:val="0"/>
          <w:numId w:val="34"/>
        </w:numPr>
        <w:tabs>
          <w:tab w:val="left" w:pos="1134"/>
        </w:tabs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осуществляет организационно-техническое обеспечение деятельности Комиссии.</w:t>
      </w:r>
    </w:p>
    <w:p w:rsidR="00687501" w:rsidRPr="006C16C3" w:rsidRDefault="00687501" w:rsidP="00687501">
      <w:pPr>
        <w:spacing w:after="322"/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2.7. Члены Комиссии принимают непосредственное участие в заседаниях Комиссии, вносят предложения по поступившим документам, предлагают на обсуждение возможные варианты их решения.</w:t>
      </w:r>
    </w:p>
    <w:p w:rsidR="00687501" w:rsidRPr="006C16C3" w:rsidRDefault="00687501" w:rsidP="00687501">
      <w:pPr>
        <w:pStyle w:val="1"/>
        <w:ind w:left="43" w:right="36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 Функции и полномочия Комиссии, порядок работы</w:t>
      </w:r>
    </w:p>
    <w:p w:rsidR="00687501" w:rsidRPr="006C16C3" w:rsidRDefault="00687501" w:rsidP="00687501">
      <w:pPr>
        <w:rPr>
          <w:rFonts w:ascii="PT Astra Serif" w:hAnsi="PT Astra Serif"/>
        </w:rPr>
      </w:pP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3.1. Комиссия рассматривает ходатайства об увековечении памяти, выдающихся личностей и знаменательных событий на территории муниципального образования «Радищевский район» Ульяновской области.</w:t>
      </w:r>
    </w:p>
    <w:p w:rsidR="00687501" w:rsidRPr="006C16C3" w:rsidRDefault="00687501" w:rsidP="00687501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Комиссия рассматрив</w:t>
      </w:r>
      <w:r w:rsidR="006C16C3" w:rsidRPr="006C16C3">
        <w:rPr>
          <w:rFonts w:ascii="PT Astra Serif" w:hAnsi="PT Astra Serif"/>
          <w:sz w:val="28"/>
          <w:szCs w:val="28"/>
        </w:rPr>
        <w:t>ает ходатайства, поступающие в А</w:t>
      </w:r>
      <w:r w:rsidRPr="006C16C3">
        <w:rPr>
          <w:rFonts w:ascii="PT Astra Serif" w:hAnsi="PT Astra Serif"/>
          <w:sz w:val="28"/>
          <w:szCs w:val="28"/>
        </w:rPr>
        <w:t>дминистрацию муниципального образования «Радищевский район» Ульяновской области от органов государственной власти, органов местного самоуправления, организаций, общественных объединений и физических лиц.</w:t>
      </w:r>
    </w:p>
    <w:p w:rsidR="00687501" w:rsidRPr="006C16C3" w:rsidRDefault="00687501" w:rsidP="00687501">
      <w:pPr>
        <w:spacing w:after="39"/>
        <w:ind w:left="708" w:right="3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Перечень документов, представляемых в Комиссию:</w:t>
      </w:r>
    </w:p>
    <w:p w:rsidR="00687501" w:rsidRPr="006C16C3" w:rsidRDefault="00687501" w:rsidP="00687501">
      <w:pPr>
        <w:numPr>
          <w:ilvl w:val="0"/>
          <w:numId w:val="35"/>
        </w:numPr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lastRenderedPageBreak/>
        <w:t>ходатайство в произвольной форме;</w:t>
      </w:r>
    </w:p>
    <w:p w:rsidR="00687501" w:rsidRPr="006C16C3" w:rsidRDefault="00687501" w:rsidP="00687501">
      <w:pPr>
        <w:numPr>
          <w:ilvl w:val="0"/>
          <w:numId w:val="35"/>
        </w:numPr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историческая или историко-биографическая справка;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копии архивных документов, подтверждающих достоверность события или заслуги лица, память о котором увековечивается;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65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предложение по проекту (эскиз-макет) мемориального сооружения;</w:t>
      </w:r>
    </w:p>
    <w:p w:rsidR="00687501" w:rsidRPr="006C16C3" w:rsidRDefault="00687501" w:rsidP="00687501">
      <w:pPr>
        <w:numPr>
          <w:ilvl w:val="0"/>
          <w:numId w:val="35"/>
        </w:numPr>
        <w:spacing w:after="39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предложение по тексту надписи на мемориальной доске;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письменное согласие членов семьи (родителей, супругов, детей), а при их отсутствии - иных родственников на использование имени лица, память о котором увековечивается;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документ, подтверждающий период проживания данной выдающейся личности на территории муниципального образования (при необходимости);</w:t>
      </w:r>
    </w:p>
    <w:p w:rsidR="00687501" w:rsidRPr="006C16C3" w:rsidRDefault="00687501" w:rsidP="00687501">
      <w:pPr>
        <w:numPr>
          <w:ilvl w:val="0"/>
          <w:numId w:val="35"/>
        </w:numPr>
        <w:spacing w:after="3" w:line="226" w:lineRule="auto"/>
        <w:ind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информация об источнике финансирования обеспечения работ по проектированию, изготовлению, установке и содержанию мемориальной доски или мемориального сооружения;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До заседания Комиссии предложение по проекту (эскиз-макет) мемориального сооружения направляется на согласование в управление внутренней политики администрации Губернатора Ульяновской области официальным письмом.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Заседания Комиссии созываются по мере необходимости. Заседание является правомочным, если на нем присутствует более половины от общего числа членов Комиссии.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Решения Комиссии принимаются путем открытого голосования большинством голосов присутствующих на заседании членов Комиссии, при равенстве голосов голос председательствующего является решающим.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 xml:space="preserve">Решения Комиссии оформляются протоколом, который подписывают председательствующий, все принимавшие участие в заседании члены Комиссии и секретарь. Решения Комиссии принимаются в срок не позднее 30 календарных дней </w:t>
      </w:r>
      <w:proofErr w:type="gramStart"/>
      <w:r w:rsidRPr="006C16C3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6C16C3">
        <w:rPr>
          <w:rFonts w:ascii="PT Astra Serif" w:hAnsi="PT Astra Serif"/>
          <w:sz w:val="28"/>
          <w:szCs w:val="28"/>
        </w:rPr>
        <w:t xml:space="preserve"> в Администрацию «Радищевский район» Ульяновской области ходатайства, указанного в абзаце 2 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>пункт</w:t>
      </w:r>
      <w:r w:rsidR="006C16C3" w:rsidRPr="006C16C3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6C16C3">
        <w:rPr>
          <w:rFonts w:ascii="PT Astra Serif" w:hAnsi="PT Astra Serif"/>
          <w:color w:val="000000" w:themeColor="text1"/>
          <w:sz w:val="28"/>
          <w:szCs w:val="28"/>
        </w:rPr>
        <w:t xml:space="preserve"> 3.1 настоящего раздела</w:t>
      </w:r>
      <w:r w:rsidRPr="006C16C3">
        <w:rPr>
          <w:rFonts w:ascii="PT Astra Serif" w:hAnsi="PT Astra Serif"/>
          <w:sz w:val="28"/>
          <w:szCs w:val="28"/>
        </w:rPr>
        <w:t>.</w:t>
      </w:r>
    </w:p>
    <w:p w:rsidR="00687501" w:rsidRPr="006C16C3" w:rsidRDefault="00687501" w:rsidP="00687501">
      <w:pPr>
        <w:numPr>
          <w:ilvl w:val="1"/>
          <w:numId w:val="36"/>
        </w:numPr>
        <w:spacing w:after="3" w:line="226" w:lineRule="auto"/>
        <w:ind w:left="0" w:right="3" w:firstLine="710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На основании решения Комиссии принимается постановление Администрации муниципального образования «Радищевский район» Ульяновской области об увековечении памяти выдающихся личностей и знаменательных событий на территории муниципального образования «Радищевский район» Ульяновской области</w:t>
      </w:r>
    </w:p>
    <w:p w:rsidR="00687501" w:rsidRPr="006C16C3" w:rsidRDefault="00687501" w:rsidP="006C16C3">
      <w:pPr>
        <w:ind w:left="-15" w:right="3" w:firstLine="724"/>
        <w:jc w:val="both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принимается не позднее чем через 10 рабочих дней после принятия решения Комиссии.</w:t>
      </w:r>
    </w:p>
    <w:p w:rsidR="006C16C3" w:rsidRPr="006C16C3" w:rsidRDefault="006C16C3" w:rsidP="006C16C3">
      <w:pPr>
        <w:ind w:left="-15" w:right="3" w:firstLine="15"/>
        <w:jc w:val="center"/>
        <w:rPr>
          <w:rFonts w:ascii="PT Astra Serif" w:hAnsi="PT Astra Serif"/>
          <w:sz w:val="28"/>
          <w:szCs w:val="28"/>
        </w:rPr>
      </w:pPr>
      <w:r w:rsidRPr="006C16C3">
        <w:rPr>
          <w:rFonts w:ascii="PT Astra Serif" w:hAnsi="PT Astra Serif"/>
          <w:sz w:val="28"/>
          <w:szCs w:val="28"/>
        </w:rPr>
        <w:t>____________</w:t>
      </w:r>
    </w:p>
    <w:sectPr w:rsidR="006C16C3" w:rsidRPr="006C16C3" w:rsidSect="00C83C28">
      <w:headerReference w:type="default" r:id="rId9"/>
      <w:pgSz w:w="11906" w:h="16838"/>
      <w:pgMar w:top="1134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C2" w:rsidRDefault="002750C2">
      <w:r>
        <w:separator/>
      </w:r>
    </w:p>
  </w:endnote>
  <w:endnote w:type="continuationSeparator" w:id="0">
    <w:p w:rsidR="002750C2" w:rsidRDefault="002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C2" w:rsidRDefault="002750C2">
      <w:r>
        <w:separator/>
      </w:r>
    </w:p>
  </w:footnote>
  <w:footnote w:type="continuationSeparator" w:id="0">
    <w:p w:rsidR="002750C2" w:rsidRDefault="0027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28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F74CC"/>
    <w:multiLevelType w:val="hybridMultilevel"/>
    <w:tmpl w:val="E59404F0"/>
    <w:lvl w:ilvl="0" w:tplc="DA347A5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6C6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EBA3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EEC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C020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078B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67A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EA02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C41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5B473D"/>
    <w:multiLevelType w:val="hybridMultilevel"/>
    <w:tmpl w:val="FC281246"/>
    <w:lvl w:ilvl="0" w:tplc="48B6D11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A55EC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6D9E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26F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82EF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8C08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8F2E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2789C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C88C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C4C66"/>
    <w:multiLevelType w:val="multilevel"/>
    <w:tmpl w:val="DA9E7B4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312567"/>
    <w:multiLevelType w:val="multilevel"/>
    <w:tmpl w:val="2A4857D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F6519"/>
    <w:multiLevelType w:val="hybridMultilevel"/>
    <w:tmpl w:val="9D0409C0"/>
    <w:lvl w:ilvl="0" w:tplc="807EEB62">
      <w:start w:val="1"/>
      <w:numFmt w:val="decimal"/>
      <w:lvlText w:val="%1)"/>
      <w:lvlJc w:val="left"/>
      <w:pPr>
        <w:ind w:left="3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223D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C9C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82F4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4B2C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4E3C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ADD5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239B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A08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874B8"/>
    <w:multiLevelType w:val="hybridMultilevel"/>
    <w:tmpl w:val="8DA6AAC2"/>
    <w:lvl w:ilvl="0" w:tplc="76B8F308">
      <w:start w:val="1"/>
      <w:numFmt w:val="decimal"/>
      <w:lvlText w:val="%1)"/>
      <w:lvlJc w:val="left"/>
      <w:pPr>
        <w:ind w:left="112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ADC0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ECE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10BB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40B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CB16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C50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D72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1853C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A973AA"/>
    <w:multiLevelType w:val="hybridMultilevel"/>
    <w:tmpl w:val="09404946"/>
    <w:lvl w:ilvl="0" w:tplc="941C6A14">
      <w:start w:val="2"/>
      <w:numFmt w:val="decimal"/>
      <w:lvlText w:val="%1)"/>
      <w:lvlJc w:val="left"/>
      <w:pPr>
        <w:ind w:left="3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662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4DCC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6848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8252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27CF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E661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2CD3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A0FB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60152"/>
    <w:multiLevelType w:val="hybridMultilevel"/>
    <w:tmpl w:val="E5E6360E"/>
    <w:lvl w:ilvl="0" w:tplc="DB280E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91B0B76"/>
    <w:multiLevelType w:val="hybridMultilevel"/>
    <w:tmpl w:val="69C29E64"/>
    <w:lvl w:ilvl="0" w:tplc="CBF4D70E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0EE4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2ED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4590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0E4F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4EC6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62D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CF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285DC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4">
    <w:nsid w:val="71E66098"/>
    <w:multiLevelType w:val="hybridMultilevel"/>
    <w:tmpl w:val="CE8EDE2A"/>
    <w:lvl w:ilvl="0" w:tplc="8AB6DA2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5">
    <w:nsid w:val="74721987"/>
    <w:multiLevelType w:val="multilevel"/>
    <w:tmpl w:val="5CF6BE2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B1972"/>
    <w:multiLevelType w:val="hybridMultilevel"/>
    <w:tmpl w:val="A5DEB584"/>
    <w:lvl w:ilvl="0" w:tplc="1C0C6BB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ACC2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E129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C95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A3CD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091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EBEF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491B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CBFE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9"/>
  </w:num>
  <w:num w:numId="1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21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8"/>
  </w:num>
  <w:num w:numId="25">
    <w:abstractNumId w:val="5"/>
  </w:num>
  <w:num w:numId="26">
    <w:abstractNumId w:val="7"/>
  </w:num>
  <w:num w:numId="27">
    <w:abstractNumId w:val="35"/>
  </w:num>
  <w:num w:numId="28">
    <w:abstractNumId w:val="24"/>
  </w:num>
  <w:num w:numId="29">
    <w:abstractNumId w:val="31"/>
  </w:num>
  <w:num w:numId="30">
    <w:abstractNumId w:val="9"/>
  </w:num>
  <w:num w:numId="31">
    <w:abstractNumId w:val="15"/>
  </w:num>
  <w:num w:numId="32">
    <w:abstractNumId w:val="23"/>
  </w:num>
  <w:num w:numId="33">
    <w:abstractNumId w:val="18"/>
  </w:num>
  <w:num w:numId="34">
    <w:abstractNumId w:val="37"/>
  </w:num>
  <w:num w:numId="35">
    <w:abstractNumId w:val="10"/>
  </w:num>
  <w:num w:numId="36">
    <w:abstractNumId w:val="13"/>
  </w:num>
  <w:num w:numId="37">
    <w:abstractNumId w:val="27"/>
  </w:num>
  <w:num w:numId="3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9E1"/>
    <w:rsid w:val="00123D44"/>
    <w:rsid w:val="0012592D"/>
    <w:rsid w:val="00125F91"/>
    <w:rsid w:val="00127686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50C2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87501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6C3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2E24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83C28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6F3E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F200-DF5B-4BB4-89D0-888E2123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29</cp:revision>
  <cp:lastPrinted>2025-03-19T04:12:00Z</cp:lastPrinted>
  <dcterms:created xsi:type="dcterms:W3CDTF">2024-11-21T05:06:00Z</dcterms:created>
  <dcterms:modified xsi:type="dcterms:W3CDTF">2025-03-19T04:12:00Z</dcterms:modified>
</cp:coreProperties>
</file>