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5D4AC1">
        <w:rPr>
          <w:rFonts w:ascii="PT Astra Serif" w:hAnsi="PT Astra Serif"/>
          <w:b/>
          <w:sz w:val="28"/>
          <w:szCs w:val="28"/>
        </w:rPr>
        <w:t xml:space="preserve">«Радищевский район » </w:t>
      </w:r>
      <w:r w:rsidR="00154753">
        <w:rPr>
          <w:rFonts w:ascii="PT Astra Serif" w:hAnsi="PT Astra Serif"/>
          <w:b/>
          <w:sz w:val="28"/>
          <w:szCs w:val="28"/>
        </w:rPr>
        <w:t xml:space="preserve"> Ульяновской области на 2024</w:t>
      </w:r>
      <w:r w:rsidRPr="006F3B38">
        <w:rPr>
          <w:rFonts w:ascii="PT Astra Serif" w:hAnsi="PT Astra Serif"/>
          <w:b/>
          <w:sz w:val="28"/>
          <w:szCs w:val="28"/>
        </w:rPr>
        <w:t>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5D4AC1" w:rsidRP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</w:t>
      </w:r>
      <w:r w:rsidR="00154753">
        <w:rPr>
          <w:rFonts w:ascii="PT Astra Serif" w:hAnsi="PT Astra Serif"/>
          <w:sz w:val="28"/>
          <w:szCs w:val="28"/>
        </w:rPr>
        <w:t>бласти на 2024</w:t>
      </w:r>
      <w:r w:rsidR="005D4AC1"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154753">
        <w:rPr>
          <w:rFonts w:ascii="PT Astra Serif" w:hAnsi="PT Astra Serif"/>
          <w:sz w:val="28"/>
          <w:szCs w:val="28"/>
        </w:rPr>
        <w:t>3</w:t>
      </w:r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154753"/>
    <w:rsid w:val="00517F58"/>
    <w:rsid w:val="005D4AC1"/>
    <w:rsid w:val="006F3B38"/>
    <w:rsid w:val="007D6E6B"/>
    <w:rsid w:val="00A84CD0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dcterms:created xsi:type="dcterms:W3CDTF">2022-01-14T11:31:00Z</dcterms:created>
  <dcterms:modified xsi:type="dcterms:W3CDTF">2023-03-24T08:55:00Z</dcterms:modified>
</cp:coreProperties>
</file>